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05F11" w14:textId="30E9E8C6" w:rsidR="00FE0B19" w:rsidRPr="00E92A8A" w:rsidRDefault="007D7D91" w:rsidP="00FE0B19">
      <w:pPr>
        <w:shd w:val="clear" w:color="auto" w:fill="FFFFFF" w:themeFill="background1"/>
        <w:spacing w:after="120" w:line="240" w:lineRule="auto"/>
        <w:rPr>
          <w:sz w:val="28"/>
          <w:szCs w:val="28"/>
          <w:lang w:val="en-US"/>
        </w:rPr>
      </w:pPr>
      <w:r w:rsidRPr="00E92A8A">
        <w:rPr>
          <w:sz w:val="28"/>
          <w:szCs w:val="28"/>
          <w:lang w:val="en-US"/>
        </w:rPr>
        <w:t>Chief Executive Officer</w:t>
      </w:r>
    </w:p>
    <w:p w14:paraId="22BC10E1" w14:textId="3D57E78B" w:rsidR="00FE0B19" w:rsidRPr="00E92A8A" w:rsidRDefault="007D7D91" w:rsidP="00FE0B19">
      <w:pPr>
        <w:shd w:val="clear" w:color="auto" w:fill="FFFFFF" w:themeFill="background1"/>
        <w:spacing w:after="120" w:line="240" w:lineRule="auto"/>
        <w:rPr>
          <w:sz w:val="28"/>
          <w:szCs w:val="28"/>
        </w:rPr>
      </w:pPr>
      <w:r w:rsidRPr="00E92A8A">
        <w:rPr>
          <w:sz w:val="28"/>
          <w:szCs w:val="28"/>
          <w:lang w:val="en-US"/>
        </w:rPr>
        <w:t>Durham District School Board</w:t>
      </w:r>
    </w:p>
    <w:p w14:paraId="23E04B53" w14:textId="5A00C009" w:rsidR="00FE0B19" w:rsidRPr="00E92A8A" w:rsidRDefault="00FE0B19" w:rsidP="00FE0B19">
      <w:pPr>
        <w:shd w:val="clear" w:color="auto" w:fill="FFFFFF" w:themeFill="background1"/>
        <w:spacing w:after="120" w:line="240" w:lineRule="auto"/>
        <w:rPr>
          <w:sz w:val="22"/>
          <w:szCs w:val="22"/>
        </w:rPr>
      </w:pPr>
      <w:r w:rsidRPr="00E92A8A">
        <w:rPr>
          <w:sz w:val="22"/>
          <w:szCs w:val="22"/>
          <w:lang w:val="en-CA"/>
        </w:rPr>
        <w:t xml:space="preserve">Location: </w:t>
      </w:r>
      <w:r w:rsidR="00E444E1" w:rsidRPr="00E92A8A">
        <w:rPr>
          <w:rFonts w:cs="Times New Roman"/>
          <w:sz w:val="22"/>
          <w:szCs w:val="22"/>
          <w:lang w:val="en-US"/>
        </w:rPr>
        <w:t>Whitby</w:t>
      </w:r>
    </w:p>
    <w:p w14:paraId="6EB682D8" w14:textId="2F60CDF8" w:rsidR="00FE0B19" w:rsidRPr="00E92A8A" w:rsidRDefault="00FE0B19" w:rsidP="00FE0B19">
      <w:pPr>
        <w:shd w:val="clear" w:color="auto" w:fill="FFFFFF" w:themeFill="background1"/>
        <w:spacing w:after="120" w:line="240" w:lineRule="auto"/>
        <w:rPr>
          <w:sz w:val="22"/>
          <w:szCs w:val="22"/>
        </w:rPr>
      </w:pPr>
      <w:r w:rsidRPr="00E92A8A">
        <w:rPr>
          <w:sz w:val="22"/>
          <w:szCs w:val="22"/>
          <w:lang w:val="en-CA"/>
        </w:rPr>
        <w:t xml:space="preserve">Reason for search: </w:t>
      </w:r>
      <w:r w:rsidR="0002295B" w:rsidRPr="00E92A8A">
        <w:rPr>
          <w:sz w:val="22"/>
          <w:szCs w:val="22"/>
          <w:lang w:val="en-CA"/>
        </w:rPr>
        <w:t>Replacement due to retirement</w:t>
      </w:r>
    </w:p>
    <w:p w14:paraId="6AC6948C" w14:textId="5B4C96A8" w:rsidR="00FE0B19" w:rsidRPr="00E92A8A" w:rsidRDefault="00FE0B19" w:rsidP="00FE0B19">
      <w:pPr>
        <w:spacing w:before="240" w:after="120"/>
        <w:rPr>
          <w:color w:val="00B0F0"/>
          <w:sz w:val="22"/>
          <w:szCs w:val="22"/>
        </w:rPr>
      </w:pPr>
      <w:r w:rsidRPr="00E92A8A">
        <w:rPr>
          <w:color w:val="00B0F0"/>
          <w:sz w:val="22"/>
          <w:szCs w:val="22"/>
          <w:lang w:val="en-CA"/>
        </w:rPr>
        <w:t>About</w:t>
      </w:r>
      <w:r w:rsidR="008E7F4F" w:rsidRPr="00E92A8A">
        <w:rPr>
          <w:color w:val="00B0F0"/>
          <w:sz w:val="22"/>
          <w:szCs w:val="22"/>
          <w:lang w:val="en-CA"/>
        </w:rPr>
        <w:t xml:space="preserve"> </w:t>
      </w:r>
      <w:r w:rsidR="008E7F4F" w:rsidRPr="00E92A8A">
        <w:rPr>
          <w:color w:val="00B0F0"/>
          <w:sz w:val="22"/>
          <w:szCs w:val="22"/>
          <w:lang w:val="en-US"/>
        </w:rPr>
        <w:t>Durham District School Board</w:t>
      </w:r>
    </w:p>
    <w:p w14:paraId="5F3DB744" w14:textId="5FC0AF1E" w:rsidR="00FE0B19" w:rsidRPr="00E92A8A" w:rsidRDefault="00D147E3" w:rsidP="00FE0B19">
      <w:pPr>
        <w:spacing w:before="120" w:after="120"/>
        <w:jc w:val="both"/>
        <w:rPr>
          <w:rFonts w:cs="Times New Roman"/>
          <w:i/>
          <w:iCs/>
          <w:sz w:val="18"/>
          <w:szCs w:val="18"/>
        </w:rPr>
      </w:pPr>
      <w:r w:rsidRPr="00E92A8A">
        <w:rPr>
          <w:rFonts w:cs="Times New Roman"/>
          <w:i/>
          <w:iCs/>
          <w:sz w:val="18"/>
          <w:szCs w:val="18"/>
          <w:lang w:val="en-US"/>
        </w:rPr>
        <w:t xml:space="preserve">The Durham District School Board acknowledges that many Indigenous Nations have longstanding relationships, both historic and modern, with the territories upon which their school board and schools are located. Today, this area is home to many Indigenous peoples from across Turtle Island. They acknowledge that the Durham Region forms a part of the traditional and treaty territory of the </w:t>
      </w:r>
      <w:proofErr w:type="spellStart"/>
      <w:r w:rsidRPr="00E92A8A">
        <w:rPr>
          <w:rFonts w:cs="Times New Roman"/>
          <w:i/>
          <w:iCs/>
          <w:sz w:val="18"/>
          <w:szCs w:val="18"/>
          <w:lang w:val="en-US"/>
        </w:rPr>
        <w:t>Mississaugas</w:t>
      </w:r>
      <w:proofErr w:type="spellEnd"/>
      <w:r w:rsidRPr="00E92A8A">
        <w:rPr>
          <w:rFonts w:cs="Times New Roman"/>
          <w:i/>
          <w:iCs/>
          <w:sz w:val="18"/>
          <w:szCs w:val="18"/>
          <w:lang w:val="en-US"/>
        </w:rPr>
        <w:t xml:space="preserve"> of Scugog Island First Nation, the Mississauga Peoples and the treaty territory of the Chippewas of Georgina Island First Nation. It is on these ancestral and treaty lands that they teach, learn and live.</w:t>
      </w:r>
    </w:p>
    <w:p w14:paraId="6726E985" w14:textId="57FDD1E1" w:rsidR="00190654" w:rsidRPr="00E92A8A" w:rsidRDefault="00190654" w:rsidP="00190654">
      <w:pPr>
        <w:spacing w:before="120" w:after="120"/>
        <w:jc w:val="both"/>
        <w:rPr>
          <w:rFonts w:cs="Times New Roman"/>
          <w:sz w:val="18"/>
          <w:szCs w:val="18"/>
          <w:lang w:val="en-US"/>
        </w:rPr>
      </w:pPr>
      <w:r w:rsidRPr="00E92A8A">
        <w:rPr>
          <w:rFonts w:cs="Times New Roman"/>
          <w:sz w:val="18"/>
          <w:szCs w:val="18"/>
          <w:lang w:val="en-US"/>
        </w:rPr>
        <w:t xml:space="preserve">Durham District School Board (DDSB) is responsible for public education in the rural communities of Uxbridge, Brock and Scugog townships and the cities and towns of Ajax, Whitby, Pickering and Oshawa. DDSB employs over 12,000 teaching and educational services staff in 138 elementary and secondary schools and learning </w:t>
      </w:r>
      <w:r w:rsidR="007E2AD7" w:rsidRPr="00E92A8A">
        <w:rPr>
          <w:rFonts w:cs="Times New Roman"/>
          <w:sz w:val="18"/>
          <w:szCs w:val="18"/>
          <w:lang w:val="en-US"/>
        </w:rPr>
        <w:t>centers</w:t>
      </w:r>
      <w:r w:rsidRPr="00E92A8A">
        <w:rPr>
          <w:rFonts w:cs="Times New Roman"/>
          <w:sz w:val="18"/>
          <w:szCs w:val="18"/>
          <w:lang w:val="en-US"/>
        </w:rPr>
        <w:t>. DDSB serves more than 80,000 regular day students and thousands more through continuing education and adult credit programs. The Board operates with an annual operating budget of approximately $1.084 billion and a capital budget of approximately $225 million.</w:t>
      </w:r>
    </w:p>
    <w:p w14:paraId="5AD9740C" w14:textId="2779E6A9" w:rsidR="00190654" w:rsidRPr="00E92A8A" w:rsidRDefault="00190654" w:rsidP="00190654">
      <w:pPr>
        <w:spacing w:before="120" w:after="120"/>
        <w:jc w:val="both"/>
        <w:rPr>
          <w:rFonts w:cs="Times New Roman"/>
          <w:sz w:val="18"/>
          <w:szCs w:val="18"/>
          <w:lang w:val="en-US"/>
        </w:rPr>
      </w:pPr>
      <w:r w:rsidRPr="00E92A8A">
        <w:rPr>
          <w:rFonts w:cs="Times New Roman"/>
          <w:sz w:val="18"/>
          <w:szCs w:val="18"/>
          <w:lang w:val="en-US"/>
        </w:rPr>
        <w:t>The DDSB’s vision is that schools are places where everyone can succeed in a culture of high expectations. Guided by its commitment to upholding distinct Indigenous Rights, affirming Human Rights, and caring about and striving to know each other, the DDSB is dedicated to fostering meaningful learning, connected communities, and well-being for all students, staff, families, and community members.</w:t>
      </w:r>
    </w:p>
    <w:p w14:paraId="411C4BB7" w14:textId="3FF1B3AD" w:rsidR="00FE0B19" w:rsidRPr="00E92A8A" w:rsidRDefault="000E33B9" w:rsidP="00FE0B19">
      <w:pPr>
        <w:pStyle w:val="BoydenHeader2"/>
        <w:spacing w:before="240" w:after="120"/>
        <w:rPr>
          <w:color w:val="00B0F0"/>
          <w:sz w:val="22"/>
          <w:szCs w:val="22"/>
          <w:lang w:val="en-US"/>
        </w:rPr>
      </w:pPr>
      <w:r w:rsidRPr="00E92A8A">
        <w:rPr>
          <w:color w:val="00B0F0"/>
          <w:sz w:val="22"/>
          <w:szCs w:val="22"/>
          <w:lang w:val="en-US"/>
        </w:rPr>
        <w:t>The mandate</w:t>
      </w:r>
    </w:p>
    <w:p w14:paraId="2CAE5425" w14:textId="77777777" w:rsidR="006354EF" w:rsidRPr="00E92A8A" w:rsidRDefault="006354EF" w:rsidP="006354EF">
      <w:pPr>
        <w:spacing w:before="120" w:after="120"/>
        <w:ind w:right="-62"/>
        <w:jc w:val="both"/>
        <w:rPr>
          <w:color w:val="363534"/>
          <w:sz w:val="18"/>
          <w:szCs w:val="18"/>
          <w:lang w:val="en-US"/>
        </w:rPr>
      </w:pPr>
      <w:r w:rsidRPr="00E92A8A">
        <w:rPr>
          <w:color w:val="363534"/>
          <w:sz w:val="18"/>
          <w:szCs w:val="18"/>
          <w:lang w:val="en-US"/>
        </w:rPr>
        <w:t>Reporting to the Board of Trustees, the Chief Executive Officer (CEO) serves as the senior executive responsible for the overall leadership, governance, organizational performance, and long-term sustainability of the Durham District School Board. The CEO provides visionary and values-based leadership to advance the Board’s strategic priorities, ensure effective stewardship of public resources, and strengthen the Board’s long-term sustainability and operational effectiveness. Working in close partnership with the Chief Education Officer, the CEO ensures alignment between educational priorities, organizational strategy, resource allocation, and system-wide performance while fostering a culture of accountability, collaboration, innovation, and continuous improvement.</w:t>
      </w:r>
    </w:p>
    <w:p w14:paraId="36DECD55" w14:textId="33E3FD5B" w:rsidR="006354EF" w:rsidRPr="00E92A8A" w:rsidRDefault="006354EF" w:rsidP="006354EF">
      <w:pPr>
        <w:spacing w:before="120" w:after="120"/>
        <w:ind w:right="-62"/>
        <w:jc w:val="both"/>
        <w:rPr>
          <w:color w:val="363534"/>
          <w:sz w:val="18"/>
          <w:szCs w:val="18"/>
          <w:lang w:val="en-US"/>
        </w:rPr>
      </w:pPr>
      <w:r w:rsidRPr="00E92A8A">
        <w:rPr>
          <w:color w:val="363534"/>
          <w:sz w:val="18"/>
          <w:szCs w:val="18"/>
          <w:lang w:val="en-US"/>
        </w:rPr>
        <w:t xml:space="preserve">As the principal advisor to the Board of Trustees, the CEO is accountable for financial stewardship, enterprise risk management, governance, </w:t>
      </w:r>
      <w:proofErr w:type="spellStart"/>
      <w:r w:rsidRPr="00E92A8A">
        <w:rPr>
          <w:color w:val="363534"/>
          <w:sz w:val="18"/>
          <w:szCs w:val="18"/>
          <w:lang w:val="en-US"/>
        </w:rPr>
        <w:t>labour</w:t>
      </w:r>
      <w:proofErr w:type="spellEnd"/>
      <w:r w:rsidRPr="00E92A8A">
        <w:rPr>
          <w:color w:val="363534"/>
          <w:sz w:val="18"/>
          <w:szCs w:val="18"/>
          <w:lang w:val="en-US"/>
        </w:rPr>
        <w:t xml:space="preserve"> relations, capital infrastructure planning, regulatory compliance, and overall organizational effectiveness. Guided by a commitment to equity, </w:t>
      </w:r>
      <w:r w:rsidR="0055700A" w:rsidRPr="00E92A8A">
        <w:rPr>
          <w:sz w:val="18"/>
          <w:szCs w:val="18"/>
          <w:lang w:val="en-US"/>
        </w:rPr>
        <w:t xml:space="preserve">anti-oppression, </w:t>
      </w:r>
      <w:r w:rsidRPr="00E92A8A">
        <w:rPr>
          <w:color w:val="363534"/>
          <w:sz w:val="18"/>
          <w:szCs w:val="18"/>
          <w:lang w:val="en-US"/>
        </w:rPr>
        <w:t xml:space="preserve">human rights, inclusion, Indigenous Rights, Truth and Reconciliation, and public accountability, the CEO builds trusted relationships with employees, families, Indigenous communities, municipalities, </w:t>
      </w:r>
      <w:r w:rsidRPr="00E92A8A">
        <w:rPr>
          <w:color w:val="363534"/>
          <w:sz w:val="18"/>
          <w:szCs w:val="18"/>
          <w:lang w:val="en-US"/>
        </w:rPr>
        <w:lastRenderedPageBreak/>
        <w:t>government partners, and community stakeholders. Through strong governance, strategic leadership, and responsible management of human, financial, and physical resources, the CEO ensures the Durham District School Board is well-positioned to meet evolving community needs, support student success and well-being, and maintain public confidence in the organization.</w:t>
      </w:r>
    </w:p>
    <w:p w14:paraId="75485B26" w14:textId="77777777" w:rsidR="00FE0B19" w:rsidRPr="00E92A8A" w:rsidRDefault="00FE0B19" w:rsidP="00FE0B19">
      <w:pPr>
        <w:pStyle w:val="BoydenHeader2"/>
        <w:spacing w:before="240" w:after="120"/>
        <w:jc w:val="both"/>
        <w:rPr>
          <w:color w:val="00B0F0"/>
          <w:sz w:val="22"/>
          <w:szCs w:val="22"/>
        </w:rPr>
      </w:pPr>
      <w:r w:rsidRPr="00E92A8A">
        <w:rPr>
          <w:color w:val="00B0F0"/>
          <w:sz w:val="22"/>
          <w:szCs w:val="22"/>
          <w:lang w:val="en-CA"/>
        </w:rPr>
        <w:t>Ideal profile</w:t>
      </w:r>
    </w:p>
    <w:p w14:paraId="731CAD27" w14:textId="77777777" w:rsidR="007C6A08" w:rsidRPr="00E92A8A" w:rsidRDefault="007C6A08" w:rsidP="007C6A08">
      <w:pPr>
        <w:shd w:val="clear" w:color="auto" w:fill="FFFFFF" w:themeFill="background1"/>
        <w:spacing w:before="120" w:after="120"/>
        <w:jc w:val="both"/>
        <w:rPr>
          <w:sz w:val="18"/>
          <w:szCs w:val="18"/>
          <w:lang w:val="en-US"/>
        </w:rPr>
      </w:pPr>
      <w:r w:rsidRPr="00E92A8A">
        <w:rPr>
          <w:sz w:val="18"/>
          <w:szCs w:val="18"/>
          <w:lang w:val="en-US"/>
        </w:rPr>
        <w:t xml:space="preserve">The ideal candidate is a </w:t>
      </w:r>
      <w:proofErr w:type="gramStart"/>
      <w:r w:rsidRPr="00E92A8A">
        <w:rPr>
          <w:sz w:val="18"/>
          <w:szCs w:val="18"/>
          <w:lang w:val="en-US"/>
        </w:rPr>
        <w:t>values</w:t>
      </w:r>
      <w:proofErr w:type="gramEnd"/>
      <w:r w:rsidRPr="00E92A8A">
        <w:rPr>
          <w:sz w:val="18"/>
          <w:szCs w:val="18"/>
          <w:lang w:val="en-US"/>
        </w:rPr>
        <w:t xml:space="preserve">-based, strategic, and highly accomplished executive leader who brings a demonstrated record of success leading large, complex public-sector organizations. They possess extensive experience in financial stewardship, enterprise risk management, capital infrastructure planning, </w:t>
      </w:r>
      <w:proofErr w:type="spellStart"/>
      <w:r w:rsidRPr="00E92A8A">
        <w:rPr>
          <w:sz w:val="18"/>
          <w:szCs w:val="18"/>
          <w:lang w:val="en-US"/>
        </w:rPr>
        <w:t>labour</w:t>
      </w:r>
      <w:proofErr w:type="spellEnd"/>
      <w:r w:rsidRPr="00E92A8A">
        <w:rPr>
          <w:sz w:val="18"/>
          <w:szCs w:val="18"/>
          <w:lang w:val="en-US"/>
        </w:rPr>
        <w:t xml:space="preserve"> relations, governance, regulatory compliance, and organizational transformation. Recognized for their integrity, sound judgment, political acuity, and commitment to public accountability, they are skilled at navigating complex stakeholder environments, balancing competing priorities, and providing thoughtful leadership in support of long-term organizational sustainability. They lead with transparency, foster trust and collaboration, and are adept at building consensus while advancing strategic priorities and delivering measurable results.</w:t>
      </w:r>
    </w:p>
    <w:p w14:paraId="2E2BB378" w14:textId="79C97DB1" w:rsidR="007C6A08" w:rsidRPr="00E92A8A" w:rsidRDefault="007C6A08" w:rsidP="007C6A08">
      <w:pPr>
        <w:widowControl/>
        <w:shd w:val="clear" w:color="auto" w:fill="FFFFFF" w:themeFill="background1"/>
        <w:suppressAutoHyphens w:val="0"/>
        <w:spacing w:before="120" w:after="120"/>
        <w:jc w:val="both"/>
        <w:rPr>
          <w:sz w:val="18"/>
          <w:szCs w:val="18"/>
          <w:lang w:val="en-US"/>
        </w:rPr>
      </w:pPr>
      <w:r w:rsidRPr="00E92A8A">
        <w:rPr>
          <w:sz w:val="18"/>
          <w:szCs w:val="18"/>
          <w:lang w:val="en-US"/>
        </w:rPr>
        <w:t xml:space="preserve">The successful candidate is an exceptional relationship builder and communicator who inspires confidence among Trustees, employees, government partners, municipalities, Indigenous communities, and community stakeholders. They are deeply committed to equity, </w:t>
      </w:r>
      <w:r w:rsidR="0055700A" w:rsidRPr="00E92A8A">
        <w:rPr>
          <w:sz w:val="18"/>
          <w:szCs w:val="18"/>
          <w:lang w:val="en-US"/>
        </w:rPr>
        <w:t xml:space="preserve">anti-oppression, </w:t>
      </w:r>
      <w:r w:rsidRPr="00E92A8A">
        <w:rPr>
          <w:sz w:val="18"/>
          <w:szCs w:val="18"/>
          <w:lang w:val="en-US"/>
        </w:rPr>
        <w:t xml:space="preserve">human rights, inclusion, and public service, ensuring that decisions are grounded in fairness, respect, and accountability. With a strong systems perspective and a proven ability to align people, resources, and organizational objectives, they foster high-performing teams, develop future leaders, and cultivate a culture of continuous improvement. </w:t>
      </w:r>
      <w:proofErr w:type="gramStart"/>
      <w:r w:rsidRPr="00E92A8A">
        <w:rPr>
          <w:sz w:val="18"/>
          <w:szCs w:val="18"/>
          <w:lang w:val="en-US"/>
        </w:rPr>
        <w:t>They bring</w:t>
      </w:r>
      <w:proofErr w:type="gramEnd"/>
      <w:r w:rsidRPr="00E92A8A">
        <w:rPr>
          <w:sz w:val="18"/>
          <w:szCs w:val="18"/>
          <w:lang w:val="en-US"/>
        </w:rPr>
        <w:t xml:space="preserve"> demonstrated expertise in governance, negotiation, conflict resolution, and organizational stewardship, together with the resilience and adaptability required to lead through complexity and change. A graduate degree is required. Given that teaching, learning, and student well-being are at the core of the organization’s mandate, demonstrated leadership experience in the K-12 education sector will be highly valued. An MBA, MPA, Master of Education, and eligibility for Ontario Teacher Certification are considered assets. </w:t>
      </w:r>
    </w:p>
    <w:p w14:paraId="369CC6F0" w14:textId="77777777" w:rsidR="00FE0B19" w:rsidRPr="00E92A8A" w:rsidRDefault="00FE0B19" w:rsidP="00FE0B19">
      <w:pPr>
        <w:widowControl/>
        <w:suppressAutoHyphens w:val="0"/>
        <w:spacing w:before="240" w:after="120"/>
        <w:jc w:val="both"/>
        <w:rPr>
          <w:rFonts w:cs="Arial"/>
          <w:bCs/>
          <w:color w:val="000000"/>
          <w:sz w:val="22"/>
          <w:lang w:val="en-US"/>
        </w:rPr>
      </w:pPr>
      <w:r w:rsidRPr="00E92A8A">
        <w:rPr>
          <w:rFonts w:cs="Arial"/>
          <w:bCs/>
          <w:color w:val="00B0F0"/>
          <w:sz w:val="22"/>
        </w:rPr>
        <w:t>Equal Opportunities</w:t>
      </w:r>
    </w:p>
    <w:p w14:paraId="7E816D12" w14:textId="77777777" w:rsidR="00FC1891" w:rsidRPr="00E92A8A" w:rsidRDefault="00FC1891" w:rsidP="00FC1891">
      <w:pPr>
        <w:spacing w:before="120" w:after="120"/>
        <w:jc w:val="both"/>
        <w:rPr>
          <w:rFonts w:cs="Times New Roman"/>
          <w:sz w:val="18"/>
          <w:szCs w:val="18"/>
          <w:lang w:val="en-US"/>
        </w:rPr>
      </w:pPr>
      <w:r w:rsidRPr="00E92A8A">
        <w:rPr>
          <w:rFonts w:cs="Times New Roman"/>
          <w:sz w:val="18"/>
          <w:szCs w:val="18"/>
          <w:lang w:val="en-US"/>
        </w:rPr>
        <w:t xml:space="preserve">The Durham District School Board and Boyden are committed to creating an inclusive, barrier-free recruitment and selection process. Please let us know if you require accommodation due to a </w:t>
      </w:r>
      <w:r w:rsidRPr="00E92A8A">
        <w:rPr>
          <w:rFonts w:cs="Times New Roman"/>
          <w:i/>
          <w:iCs/>
          <w:sz w:val="18"/>
          <w:szCs w:val="18"/>
          <w:lang w:val="en-US"/>
        </w:rPr>
        <w:t>Human Rights Code</w:t>
      </w:r>
      <w:r w:rsidRPr="00E92A8A">
        <w:rPr>
          <w:rFonts w:cs="Times New Roman"/>
          <w:sz w:val="18"/>
          <w:szCs w:val="18"/>
          <w:lang w:val="en-US"/>
        </w:rPr>
        <w:t xml:space="preserve"> protected ground during any aspect of the recruitment and selection process and we will work with you to address your needs. This document is available in alternate format(s) upon request. </w:t>
      </w:r>
    </w:p>
    <w:p w14:paraId="46424F90" w14:textId="77777777" w:rsidR="00FC1891" w:rsidRPr="00E92A8A" w:rsidRDefault="00FC1891" w:rsidP="00FC1891">
      <w:pPr>
        <w:spacing w:before="120" w:after="120"/>
        <w:jc w:val="both"/>
        <w:rPr>
          <w:rFonts w:cs="Times New Roman"/>
          <w:sz w:val="18"/>
          <w:szCs w:val="18"/>
        </w:rPr>
      </w:pPr>
      <w:r w:rsidRPr="00E92A8A">
        <w:rPr>
          <w:rFonts w:cs="Times New Roman"/>
          <w:sz w:val="18"/>
          <w:szCs w:val="18"/>
          <w:lang w:val="en-US"/>
        </w:rPr>
        <w:t xml:space="preserve">We actively encourage applications from First Nations, Metis and Inuit peoples, all other Indigenous peoples, and members of groups that are underrepresented, under recruited and/or discriminated against because of ancestry, race, </w:t>
      </w:r>
      <w:proofErr w:type="spellStart"/>
      <w:r w:rsidRPr="00E92A8A">
        <w:rPr>
          <w:rFonts w:cs="Times New Roman"/>
          <w:sz w:val="18"/>
          <w:szCs w:val="18"/>
          <w:lang w:val="en-US"/>
        </w:rPr>
        <w:t>colour</w:t>
      </w:r>
      <w:proofErr w:type="spellEnd"/>
      <w:r w:rsidRPr="00E92A8A">
        <w:rPr>
          <w:rFonts w:cs="Times New Roman"/>
          <w:sz w:val="18"/>
          <w:szCs w:val="18"/>
          <w:lang w:val="en-US"/>
        </w:rPr>
        <w:t>, ethnic origin, place of origin, religion and/or spiritual beliefs, disability, neurodiversity, sex, sexual orientation, gender identity, gender expression, and all other Human Rights Code protected grounds.</w:t>
      </w:r>
    </w:p>
    <w:p w14:paraId="7AA66854" w14:textId="77777777" w:rsidR="00971C0C" w:rsidRPr="00E92A8A" w:rsidRDefault="00971C0C">
      <w:pPr>
        <w:suppressAutoHyphens w:val="0"/>
        <w:spacing w:line="260" w:lineRule="auto"/>
        <w:rPr>
          <w:color w:val="00B0F0"/>
          <w:sz w:val="22"/>
          <w:szCs w:val="22"/>
          <w:lang w:val="en-CA"/>
        </w:rPr>
      </w:pPr>
      <w:r w:rsidRPr="00E92A8A">
        <w:rPr>
          <w:color w:val="00B0F0"/>
          <w:sz w:val="22"/>
          <w:szCs w:val="22"/>
          <w:lang w:val="en-CA"/>
        </w:rPr>
        <w:br w:type="page"/>
      </w:r>
    </w:p>
    <w:p w14:paraId="3A4ACB03" w14:textId="1DA91564" w:rsidR="00FE0B19" w:rsidRPr="00E92A8A" w:rsidRDefault="00FE0B19" w:rsidP="00FE0B19">
      <w:pPr>
        <w:pStyle w:val="BoydenHeader2"/>
        <w:spacing w:before="240" w:after="120"/>
        <w:jc w:val="both"/>
        <w:rPr>
          <w:color w:val="00B0F0"/>
          <w:sz w:val="22"/>
          <w:szCs w:val="22"/>
        </w:rPr>
      </w:pPr>
      <w:r w:rsidRPr="00E92A8A">
        <w:rPr>
          <w:color w:val="00B0F0"/>
          <w:sz w:val="22"/>
          <w:szCs w:val="22"/>
          <w:lang w:val="en-CA"/>
        </w:rPr>
        <w:lastRenderedPageBreak/>
        <w:t>To apply</w:t>
      </w:r>
    </w:p>
    <w:p w14:paraId="5B94A7BC" w14:textId="68790970" w:rsidR="00FE0B19" w:rsidRPr="00E92A8A" w:rsidRDefault="00FE0B19" w:rsidP="00FE0B19">
      <w:pPr>
        <w:spacing w:before="120" w:after="120"/>
        <w:jc w:val="both"/>
        <w:rPr>
          <w:rFonts w:cs="Times New Roman"/>
          <w:sz w:val="18"/>
          <w:szCs w:val="18"/>
          <w:lang w:val="en-US"/>
        </w:rPr>
      </w:pPr>
      <w:r w:rsidRPr="00E92A8A">
        <w:rPr>
          <w:rFonts w:cs="Times New Roman"/>
          <w:sz w:val="18"/>
          <w:szCs w:val="18"/>
          <w:lang w:val="en-US"/>
        </w:rPr>
        <w:t xml:space="preserve">Interested persons should forward their CV and all other relevant documents to </w:t>
      </w:r>
      <w:r w:rsidRPr="00E92A8A">
        <w:rPr>
          <w:rFonts w:cs="Times New Roman"/>
          <w:b/>
          <w:bCs/>
          <w:sz w:val="18"/>
          <w:szCs w:val="18"/>
          <w:lang w:val="en-US"/>
        </w:rPr>
        <w:t>Marie-Hélène Gaudreault</w:t>
      </w:r>
      <w:r w:rsidRPr="00E92A8A">
        <w:rPr>
          <w:rFonts w:cs="Times New Roman"/>
          <w:sz w:val="18"/>
          <w:szCs w:val="18"/>
          <w:lang w:val="en-US"/>
        </w:rPr>
        <w:t xml:space="preserve">, Partner, Boyden </w:t>
      </w:r>
      <w:r w:rsidR="00EB49F1" w:rsidRPr="00E92A8A">
        <w:rPr>
          <w:rFonts w:cs="Times New Roman"/>
          <w:sz w:val="18"/>
          <w:szCs w:val="18"/>
          <w:lang w:val="en-US"/>
        </w:rPr>
        <w:t>Ontario</w:t>
      </w:r>
      <w:r w:rsidRPr="00E92A8A">
        <w:rPr>
          <w:rFonts w:cs="Times New Roman"/>
          <w:sz w:val="18"/>
          <w:szCs w:val="18"/>
          <w:lang w:val="en-US"/>
        </w:rPr>
        <w:t xml:space="preserve"> at </w:t>
      </w:r>
      <w:hyperlink r:id="rId12" w:history="1">
        <w:r w:rsidRPr="00E92A8A">
          <w:rPr>
            <w:rStyle w:val="Hyperlink"/>
            <w:rFonts w:cs="Times New Roman"/>
            <w:sz w:val="18"/>
            <w:szCs w:val="18"/>
          </w:rPr>
          <w:t>mgaudreault@boyden.com</w:t>
        </w:r>
      </w:hyperlink>
      <w:r w:rsidRPr="00E92A8A">
        <w:rPr>
          <w:rFonts w:cs="Times New Roman"/>
          <w:sz w:val="18"/>
          <w:szCs w:val="18"/>
          <w:lang w:val="en-US"/>
        </w:rPr>
        <w:t xml:space="preserve"> by </w:t>
      </w:r>
      <w:r w:rsidR="000E46D2" w:rsidRPr="00E92A8A">
        <w:rPr>
          <w:b/>
          <w:bCs/>
          <w:color w:val="000000"/>
          <w:sz w:val="18"/>
          <w:szCs w:val="18"/>
          <w:lang w:val="en-CA"/>
        </w:rPr>
        <w:t xml:space="preserve">September 25, </w:t>
      </w:r>
      <w:proofErr w:type="gramStart"/>
      <w:r w:rsidR="000E46D2" w:rsidRPr="00E92A8A">
        <w:rPr>
          <w:b/>
          <w:bCs/>
          <w:color w:val="000000"/>
          <w:sz w:val="18"/>
          <w:szCs w:val="18"/>
          <w:lang w:val="en-CA"/>
        </w:rPr>
        <w:t>2026</w:t>
      </w:r>
      <w:proofErr w:type="gramEnd"/>
      <w:r w:rsidR="000E46D2" w:rsidRPr="00E92A8A">
        <w:rPr>
          <w:b/>
          <w:bCs/>
          <w:color w:val="000000"/>
          <w:sz w:val="18"/>
          <w:szCs w:val="18"/>
          <w:lang w:val="en-CA"/>
        </w:rPr>
        <w:t xml:space="preserve"> </w:t>
      </w:r>
      <w:r w:rsidR="005656A8" w:rsidRPr="00E92A8A">
        <w:rPr>
          <w:color w:val="000000"/>
          <w:sz w:val="18"/>
          <w:szCs w:val="18"/>
          <w:lang w:val="en-CA"/>
        </w:rPr>
        <w:t>taking</w:t>
      </w:r>
      <w:r w:rsidRPr="00E92A8A">
        <w:rPr>
          <w:rFonts w:cs="Times New Roman"/>
          <w:sz w:val="18"/>
          <w:szCs w:val="18"/>
          <w:lang w:val="en-US"/>
        </w:rPr>
        <w:t xml:space="preserve"> care to indicate the position title in the subject line of their message.</w:t>
      </w:r>
    </w:p>
    <w:p w14:paraId="179F7164" w14:textId="77777777" w:rsidR="00AB553E" w:rsidRPr="00E92A8A" w:rsidRDefault="00FE0B19" w:rsidP="00AB553E">
      <w:pPr>
        <w:shd w:val="clear" w:color="auto" w:fill="FFFFFF" w:themeFill="background1"/>
        <w:spacing w:before="120" w:after="120" w:line="276" w:lineRule="auto"/>
        <w:jc w:val="both"/>
        <w:rPr>
          <w:rFonts w:cstheme="minorHAnsi"/>
          <w:i/>
          <w:iCs/>
          <w:sz w:val="18"/>
          <w:szCs w:val="18"/>
          <w:lang w:val="en-CA"/>
        </w:rPr>
      </w:pPr>
      <w:r w:rsidRPr="00E92A8A">
        <w:rPr>
          <w:rFonts w:cstheme="minorHAnsi"/>
          <w:i/>
          <w:iCs/>
          <w:sz w:val="18"/>
          <w:szCs w:val="18"/>
          <w:lang w:val="en-CA"/>
        </w:rPr>
        <w:t>We thank all applicants for their interest. However, only candidates selected for interviews will be contacted</w:t>
      </w:r>
      <w:r w:rsidR="00AB553E" w:rsidRPr="00E92A8A">
        <w:rPr>
          <w:rFonts w:cstheme="minorHAnsi"/>
          <w:i/>
          <w:iCs/>
          <w:sz w:val="18"/>
          <w:szCs w:val="18"/>
          <w:lang w:val="en-CA"/>
        </w:rPr>
        <w:t>.</w:t>
      </w:r>
    </w:p>
    <w:p w14:paraId="4BD6FF61" w14:textId="33928906" w:rsidR="00AB553E" w:rsidRPr="00AB553E" w:rsidRDefault="00AB553E" w:rsidP="00AB553E">
      <w:pPr>
        <w:shd w:val="clear" w:color="auto" w:fill="FFFFFF" w:themeFill="background1"/>
        <w:spacing w:before="120" w:after="120" w:line="276" w:lineRule="auto"/>
        <w:jc w:val="both"/>
        <w:rPr>
          <w:rFonts w:cstheme="minorHAnsi"/>
          <w:i/>
          <w:iCs/>
          <w:sz w:val="18"/>
          <w:szCs w:val="18"/>
        </w:rPr>
      </w:pPr>
      <w:r w:rsidRPr="00E92A8A">
        <w:rPr>
          <w:i/>
          <w:iCs/>
          <w:lang w:val="en-US"/>
        </w:rPr>
        <w:t>AI-assisted tools may be used to support the review of applications.</w:t>
      </w:r>
    </w:p>
    <w:p w14:paraId="3979B9FE" w14:textId="120FF96B" w:rsidR="00E81AFD" w:rsidRPr="00AB553E" w:rsidRDefault="00E81AFD" w:rsidP="00D630F1">
      <w:pPr>
        <w:pStyle w:val="BoydenBodyText"/>
        <w:jc w:val="both"/>
        <w:rPr>
          <w:i/>
          <w:iCs/>
          <w:lang w:val="en-US"/>
        </w:rPr>
      </w:pPr>
    </w:p>
    <w:sectPr w:rsidR="00E81AFD" w:rsidRPr="00AB553E">
      <w:headerReference w:type="even" r:id="rId13"/>
      <w:headerReference w:type="default" r:id="rId14"/>
      <w:footerReference w:type="default" r:id="rId15"/>
      <w:headerReference w:type="first" r:id="rId16"/>
      <w:pgSz w:w="12240" w:h="15840"/>
      <w:pgMar w:top="2268" w:right="680" w:bottom="1418" w:left="3402" w:header="62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1A3E6" w14:textId="77777777" w:rsidR="00B4516F" w:rsidRDefault="00B4516F">
      <w:pPr>
        <w:spacing w:line="240" w:lineRule="auto"/>
      </w:pPr>
      <w:r>
        <w:separator/>
      </w:r>
    </w:p>
  </w:endnote>
  <w:endnote w:type="continuationSeparator" w:id="0">
    <w:p w14:paraId="4D6BB46B" w14:textId="77777777" w:rsidR="00B4516F" w:rsidRDefault="00B451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Light">
    <w:altName w:val="Calibri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70BC" w14:textId="77777777" w:rsidR="009250FE" w:rsidRDefault="00154243">
    <w:pPr>
      <w:widowControl/>
      <w:pBdr>
        <w:top w:val="nil"/>
        <w:left w:val="nil"/>
        <w:bottom w:val="nil"/>
        <w:right w:val="nil"/>
        <w:between w:val="nil"/>
      </w:pBdr>
      <w:spacing w:line="240" w:lineRule="auto"/>
      <w:ind w:left="-2722"/>
      <w:rPr>
        <w:color w:val="009FE3"/>
        <w:sz w:val="24"/>
        <w:szCs w:val="24"/>
      </w:rPr>
    </w:pPr>
    <w:r>
      <w:rPr>
        <w:color w:val="009FE3"/>
        <w:sz w:val="24"/>
        <w:szCs w:val="24"/>
        <w:lang w:val="en-CA"/>
      </w:rPr>
      <w:fldChar w:fldCharType="begin"/>
    </w:r>
    <w:r>
      <w:rPr>
        <w:color w:val="009FE3"/>
        <w:sz w:val="24"/>
        <w:szCs w:val="24"/>
        <w:lang w:val="en-CA"/>
      </w:rPr>
      <w:instrText>PAGE</w:instrText>
    </w:r>
    <w:r>
      <w:rPr>
        <w:color w:val="009FE3"/>
        <w:sz w:val="24"/>
        <w:szCs w:val="24"/>
        <w:lang w:val="en-CA"/>
      </w:rPr>
      <w:fldChar w:fldCharType="separate"/>
    </w:r>
    <w:r>
      <w:rPr>
        <w:color w:val="009FE3"/>
        <w:sz w:val="24"/>
        <w:szCs w:val="24"/>
        <w:lang w:val="en-CA"/>
      </w:rPr>
      <w:t>3</w:t>
    </w:r>
    <w:r>
      <w:rPr>
        <w:color w:val="009FE3"/>
        <w:sz w:val="24"/>
        <w:szCs w:val="24"/>
        <w:lang w:val="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AF01A" w14:textId="77777777" w:rsidR="00B4516F" w:rsidRDefault="00B4516F">
      <w:pPr>
        <w:spacing w:line="240" w:lineRule="auto"/>
      </w:pPr>
      <w:r>
        <w:separator/>
      </w:r>
    </w:p>
  </w:footnote>
  <w:footnote w:type="continuationSeparator" w:id="0">
    <w:p w14:paraId="12A74885" w14:textId="77777777" w:rsidR="00B4516F" w:rsidRDefault="00B451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A7481" w14:textId="10B27B37" w:rsidR="003D0A96" w:rsidRDefault="003D0A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24F4" w14:textId="2A2DA734" w:rsidR="009250FE" w:rsidRDefault="009250FE">
    <w:pPr>
      <w:pBdr>
        <w:top w:val="nil"/>
        <w:left w:val="nil"/>
        <w:bottom w:val="nil"/>
        <w:right w:val="nil"/>
        <w:between w:val="nil"/>
      </w:pBdr>
      <w:spacing w:line="276" w:lineRule="auto"/>
      <w:rPr>
        <w:color w:val="009FE3"/>
        <w:sz w:val="22"/>
        <w:szCs w:val="22"/>
      </w:rPr>
    </w:pPr>
  </w:p>
  <w:tbl>
    <w:tblPr>
      <w:tblStyle w:val="a2"/>
      <w:tblW w:w="10916" w:type="dxa"/>
      <w:tblInd w:w="-2694" w:type="dxa"/>
      <w:tblBorders>
        <w:top w:val="nil"/>
        <w:left w:val="nil"/>
        <w:bottom w:val="nil"/>
        <w:right w:val="nil"/>
        <w:insideH w:val="nil"/>
        <w:insideV w:val="nil"/>
      </w:tblBorders>
      <w:tblLayout w:type="fixed"/>
      <w:tblLook w:val="0400" w:firstRow="0" w:lastRow="0" w:firstColumn="0" w:lastColumn="0" w:noHBand="0" w:noVBand="1"/>
    </w:tblPr>
    <w:tblGrid>
      <w:gridCol w:w="2694"/>
      <w:gridCol w:w="5812"/>
      <w:gridCol w:w="2410"/>
    </w:tblGrid>
    <w:tr w:rsidR="00904E38" w14:paraId="2B6AB6F4" w14:textId="77777777" w:rsidTr="0021129B">
      <w:trPr>
        <w:trHeight w:val="977"/>
      </w:trPr>
      <w:tc>
        <w:tcPr>
          <w:tcW w:w="2694" w:type="dxa"/>
          <w:tcMar>
            <w:left w:w="0" w:type="dxa"/>
          </w:tcMar>
        </w:tcPr>
        <w:p w14:paraId="50FD8286" w14:textId="77777777" w:rsidR="009250FE" w:rsidRDefault="00154243">
          <w:pPr>
            <w:pBdr>
              <w:top w:val="nil"/>
              <w:left w:val="nil"/>
              <w:bottom w:val="nil"/>
              <w:right w:val="nil"/>
              <w:between w:val="nil"/>
            </w:pBdr>
            <w:spacing w:before="120" w:after="120" w:line="240" w:lineRule="auto"/>
            <w:rPr>
              <w:color w:val="000000"/>
              <w:sz w:val="18"/>
              <w:szCs w:val="18"/>
            </w:rPr>
          </w:pPr>
          <w:r>
            <w:rPr>
              <w:noProof/>
              <w:lang w:val="en-CA"/>
            </w:rPr>
            <w:drawing>
              <wp:anchor distT="0" distB="0" distL="114300" distR="114300" simplePos="0" relativeHeight="251658240" behindDoc="0" locked="0" layoutInCell="1" allowOverlap="1" wp14:anchorId="5E33B182" wp14:editId="002DC057">
                <wp:simplePos x="0" y="0"/>
                <wp:positionH relativeFrom="column">
                  <wp:posOffset>3</wp:posOffset>
                </wp:positionH>
                <wp:positionV relativeFrom="paragraph">
                  <wp:posOffset>0</wp:posOffset>
                </wp:positionV>
                <wp:extent cx="1260000" cy="421200"/>
                <wp:effectExtent l="0" t="0" r="0" b="0"/>
                <wp:wrapSquare wrapText="bothSides"/>
                <wp:docPr id="7" name="image1.png"/>
                <wp:cNvGraphicFramePr/>
                <a:graphic xmlns:a="http://schemas.openxmlformats.org/drawingml/2006/main">
                  <a:graphicData uri="http://schemas.openxmlformats.org/drawingml/2006/picture">
                    <pic:pic xmlns:pic="http://schemas.openxmlformats.org/drawingml/2006/picture">
                      <pic:nvPicPr>
                        <pic:cNvPr id="7" name="image1.png"/>
                        <pic:cNvPicPr/>
                      </pic:nvPicPr>
                      <pic:blipFill>
                        <a:blip r:embed="rId1"/>
                        <a:stretch>
                          <a:fillRect/>
                        </a:stretch>
                      </pic:blipFill>
                      <pic:spPr>
                        <a:xfrm>
                          <a:off x="0" y="0"/>
                          <a:ext cx="1260000" cy="421200"/>
                        </a:xfrm>
                        <a:prstGeom prst="rect">
                          <a:avLst/>
                        </a:prstGeom>
                      </pic:spPr>
                    </pic:pic>
                  </a:graphicData>
                </a:graphic>
              </wp:anchor>
            </w:drawing>
          </w:r>
        </w:p>
      </w:tc>
      <w:tc>
        <w:tcPr>
          <w:tcW w:w="5812" w:type="dxa"/>
          <w:tcBorders>
            <w:top w:val="single" w:sz="6" w:space="0" w:color="009FE3"/>
            <w:bottom w:val="single" w:sz="6" w:space="0" w:color="009FE3"/>
          </w:tcBorders>
          <w:vAlign w:val="center"/>
        </w:tcPr>
        <w:p w14:paraId="28853F60" w14:textId="705A9B48" w:rsidR="009250FE" w:rsidRDefault="00154243" w:rsidP="0021129B">
          <w:pPr>
            <w:widowControl/>
            <w:pBdr>
              <w:top w:val="nil"/>
              <w:left w:val="nil"/>
              <w:bottom w:val="nil"/>
              <w:right w:val="nil"/>
              <w:between w:val="nil"/>
            </w:pBdr>
            <w:spacing w:line="240" w:lineRule="auto"/>
            <w:ind w:left="-113"/>
            <w:rPr>
              <w:color w:val="009FE3"/>
              <w:sz w:val="48"/>
              <w:szCs w:val="48"/>
            </w:rPr>
          </w:pPr>
          <w:r>
            <w:rPr>
              <w:color w:val="009FE3"/>
              <w:sz w:val="36"/>
              <w:szCs w:val="36"/>
              <w:lang w:val="en-CA"/>
            </w:rPr>
            <w:t>Opportunity</w:t>
          </w:r>
        </w:p>
      </w:tc>
      <w:tc>
        <w:tcPr>
          <w:tcW w:w="2410" w:type="dxa"/>
          <w:tcBorders>
            <w:top w:val="single" w:sz="6" w:space="0" w:color="009FE3"/>
            <w:bottom w:val="single" w:sz="6" w:space="0" w:color="009FE3"/>
          </w:tcBorders>
          <w:vAlign w:val="center"/>
        </w:tcPr>
        <w:p w14:paraId="1ADD008C" w14:textId="77777777" w:rsidR="009250FE" w:rsidRDefault="00154243" w:rsidP="0021129B">
          <w:pPr>
            <w:pBdr>
              <w:top w:val="nil"/>
              <w:left w:val="nil"/>
              <w:bottom w:val="nil"/>
              <w:right w:val="nil"/>
              <w:between w:val="nil"/>
            </w:pBdr>
            <w:spacing w:line="259" w:lineRule="auto"/>
            <w:rPr>
              <w:color w:val="009FE3"/>
              <w:sz w:val="22"/>
              <w:szCs w:val="22"/>
            </w:rPr>
          </w:pPr>
          <w:r>
            <w:rPr>
              <w:color w:val="009FE3"/>
              <w:sz w:val="22"/>
              <w:szCs w:val="22"/>
              <w:lang w:val="en-CA"/>
            </w:rPr>
            <w:t>www.boyden.com</w:t>
          </w:r>
        </w:p>
      </w:tc>
    </w:tr>
  </w:tbl>
  <w:p w14:paraId="37F97C0B" w14:textId="77777777" w:rsidR="009250FE" w:rsidRDefault="009250FE">
    <w:pPr>
      <w:pBdr>
        <w:top w:val="nil"/>
        <w:left w:val="nil"/>
        <w:bottom w:val="nil"/>
        <w:right w:val="nil"/>
        <w:between w:val="nil"/>
      </w:pBdr>
      <w:spacing w:before="120" w:after="120" w:line="240" w:lineRule="auto"/>
      <w:rPr>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9C291" w14:textId="0AEBBCB1" w:rsidR="009250FE" w:rsidRDefault="009250FE">
    <w:pPr>
      <w:pBdr>
        <w:top w:val="nil"/>
        <w:left w:val="nil"/>
        <w:bottom w:val="nil"/>
        <w:right w:val="nil"/>
        <w:between w:val="nil"/>
      </w:pBdr>
      <w:spacing w:line="276" w:lineRule="auto"/>
      <w:rPr>
        <w:i/>
        <w:sz w:val="18"/>
        <w:szCs w:val="18"/>
      </w:rPr>
    </w:pPr>
  </w:p>
  <w:tbl>
    <w:tblPr>
      <w:tblStyle w:val="a1"/>
      <w:tblW w:w="10490" w:type="dxa"/>
      <w:tblInd w:w="-2268" w:type="dxa"/>
      <w:tblBorders>
        <w:top w:val="nil"/>
        <w:left w:val="nil"/>
        <w:bottom w:val="nil"/>
        <w:right w:val="nil"/>
        <w:insideH w:val="nil"/>
        <w:insideV w:val="nil"/>
      </w:tblBorders>
      <w:tblLayout w:type="fixed"/>
      <w:tblLook w:val="0400" w:firstRow="0" w:lastRow="0" w:firstColumn="0" w:lastColumn="0" w:noHBand="0" w:noVBand="1"/>
    </w:tblPr>
    <w:tblGrid>
      <w:gridCol w:w="2066"/>
      <w:gridCol w:w="6506"/>
      <w:gridCol w:w="1918"/>
    </w:tblGrid>
    <w:tr w:rsidR="00904E38" w14:paraId="1893FA4D" w14:textId="77777777">
      <w:tc>
        <w:tcPr>
          <w:tcW w:w="2066" w:type="dxa"/>
        </w:tcPr>
        <w:p w14:paraId="1A09DE6A" w14:textId="77777777" w:rsidR="009250FE" w:rsidRDefault="00154243">
          <w:pPr>
            <w:pBdr>
              <w:top w:val="nil"/>
              <w:left w:val="nil"/>
              <w:bottom w:val="nil"/>
              <w:right w:val="nil"/>
              <w:between w:val="nil"/>
            </w:pBdr>
            <w:spacing w:before="300" w:line="259" w:lineRule="auto"/>
            <w:rPr>
              <w:color w:val="009FE3"/>
              <w:sz w:val="22"/>
              <w:szCs w:val="22"/>
            </w:rPr>
          </w:pPr>
          <w:r>
            <w:rPr>
              <w:noProof/>
              <w:lang w:val="en-CA"/>
            </w:rPr>
            <w:drawing>
              <wp:anchor distT="0" distB="0" distL="114300" distR="114300" simplePos="0" relativeHeight="251658241" behindDoc="0" locked="0" layoutInCell="1" allowOverlap="1" wp14:anchorId="76388399" wp14:editId="711D750C">
                <wp:simplePos x="0" y="0"/>
                <wp:positionH relativeFrom="column">
                  <wp:posOffset>2542</wp:posOffset>
                </wp:positionH>
                <wp:positionV relativeFrom="paragraph">
                  <wp:posOffset>0</wp:posOffset>
                </wp:positionV>
                <wp:extent cx="1220400" cy="40680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a:stretch>
                          <a:fillRect/>
                        </a:stretch>
                      </pic:blipFill>
                      <pic:spPr>
                        <a:xfrm>
                          <a:off x="0" y="0"/>
                          <a:ext cx="1220400" cy="406800"/>
                        </a:xfrm>
                        <a:prstGeom prst="rect">
                          <a:avLst/>
                        </a:prstGeom>
                      </pic:spPr>
                    </pic:pic>
                  </a:graphicData>
                </a:graphic>
              </wp:anchor>
            </w:drawing>
          </w:r>
        </w:p>
      </w:tc>
      <w:tc>
        <w:tcPr>
          <w:tcW w:w="6506" w:type="dxa"/>
          <w:tcBorders>
            <w:top w:val="single" w:sz="6" w:space="0" w:color="009FE3"/>
            <w:bottom w:val="single" w:sz="6" w:space="0" w:color="009FE3"/>
          </w:tcBorders>
        </w:tcPr>
        <w:p w14:paraId="07A642A9" w14:textId="77777777" w:rsidR="009250FE" w:rsidRDefault="00154243">
          <w:pPr>
            <w:widowControl/>
            <w:pBdr>
              <w:top w:val="nil"/>
              <w:left w:val="nil"/>
              <w:bottom w:val="nil"/>
              <w:right w:val="nil"/>
              <w:between w:val="nil"/>
            </w:pBdr>
            <w:spacing w:before="60" w:after="60" w:line="240" w:lineRule="auto"/>
            <w:ind w:left="-113"/>
            <w:rPr>
              <w:color w:val="009FE3"/>
              <w:sz w:val="48"/>
              <w:szCs w:val="48"/>
            </w:rPr>
          </w:pPr>
          <w:r>
            <w:rPr>
              <w:color w:val="009FE3"/>
              <w:sz w:val="48"/>
              <w:szCs w:val="48"/>
              <w:lang w:val="en-CA"/>
            </w:rPr>
            <w:t>Confidential</w:t>
          </w:r>
          <w:r>
            <w:rPr>
              <w:color w:val="009FE3"/>
              <w:sz w:val="48"/>
              <w:szCs w:val="48"/>
              <w:lang w:val="en-CA"/>
            </w:rPr>
            <w:br/>
            <w:t>Candidate Report</w:t>
          </w:r>
        </w:p>
      </w:tc>
      <w:tc>
        <w:tcPr>
          <w:tcW w:w="1918" w:type="dxa"/>
          <w:tcBorders>
            <w:top w:val="single" w:sz="6" w:space="0" w:color="009FE3"/>
            <w:bottom w:val="single" w:sz="6" w:space="0" w:color="009FE3"/>
          </w:tcBorders>
        </w:tcPr>
        <w:p w14:paraId="1057EFB7" w14:textId="77777777" w:rsidR="009250FE" w:rsidRDefault="00154243">
          <w:r>
            <w:rPr>
              <w:lang w:val="en-CA"/>
            </w:rPr>
            <w:t>www.boyden.com</w:t>
          </w:r>
        </w:p>
      </w:tc>
    </w:tr>
  </w:tbl>
  <w:p w14:paraId="7FF62600" w14:textId="77777777" w:rsidR="009250FE" w:rsidRDefault="009250FE">
    <w:pPr>
      <w:pBdr>
        <w:top w:val="nil"/>
        <w:left w:val="nil"/>
        <w:bottom w:val="nil"/>
        <w:right w:val="nil"/>
        <w:between w:val="nil"/>
      </w:pBdr>
      <w:spacing w:before="300" w:line="259" w:lineRule="auto"/>
      <w:rPr>
        <w:color w:val="009FE3"/>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40E8B"/>
    <w:multiLevelType w:val="hybridMultilevel"/>
    <w:tmpl w:val="F41EDD46"/>
    <w:lvl w:ilvl="0" w:tplc="F59ACDC8">
      <w:start w:val="1"/>
      <w:numFmt w:val="bullet"/>
      <w:lvlText w:val=""/>
      <w:lvlJc w:val="left"/>
      <w:pPr>
        <w:ind w:left="720" w:hanging="360"/>
      </w:pPr>
      <w:rPr>
        <w:rFonts w:ascii="Symbol" w:hAnsi="Symbol" w:hint="default"/>
        <w:color w:val="009FDF"/>
        <w:sz w:val="16"/>
        <w:szCs w:val="18"/>
      </w:rPr>
    </w:lvl>
    <w:lvl w:ilvl="1" w:tplc="2AF45D9A" w:tentative="1">
      <w:start w:val="1"/>
      <w:numFmt w:val="bullet"/>
      <w:lvlText w:val="o"/>
      <w:lvlJc w:val="left"/>
      <w:pPr>
        <w:ind w:left="1440" w:hanging="360"/>
      </w:pPr>
      <w:rPr>
        <w:rFonts w:ascii="Courier New" w:hAnsi="Courier New" w:cs="Courier New" w:hint="default"/>
      </w:rPr>
    </w:lvl>
    <w:lvl w:ilvl="2" w:tplc="5188437E" w:tentative="1">
      <w:start w:val="1"/>
      <w:numFmt w:val="bullet"/>
      <w:lvlText w:val=""/>
      <w:lvlJc w:val="left"/>
      <w:pPr>
        <w:ind w:left="2160" w:hanging="360"/>
      </w:pPr>
      <w:rPr>
        <w:rFonts w:ascii="Wingdings" w:hAnsi="Wingdings" w:hint="default"/>
      </w:rPr>
    </w:lvl>
    <w:lvl w:ilvl="3" w:tplc="C9CE9DBC" w:tentative="1">
      <w:start w:val="1"/>
      <w:numFmt w:val="bullet"/>
      <w:lvlText w:val=""/>
      <w:lvlJc w:val="left"/>
      <w:pPr>
        <w:ind w:left="2880" w:hanging="360"/>
      </w:pPr>
      <w:rPr>
        <w:rFonts w:ascii="Symbol" w:hAnsi="Symbol" w:hint="default"/>
      </w:rPr>
    </w:lvl>
    <w:lvl w:ilvl="4" w:tplc="BB10E37E" w:tentative="1">
      <w:start w:val="1"/>
      <w:numFmt w:val="bullet"/>
      <w:lvlText w:val="o"/>
      <w:lvlJc w:val="left"/>
      <w:pPr>
        <w:ind w:left="3600" w:hanging="360"/>
      </w:pPr>
      <w:rPr>
        <w:rFonts w:ascii="Courier New" w:hAnsi="Courier New" w:cs="Courier New" w:hint="default"/>
      </w:rPr>
    </w:lvl>
    <w:lvl w:ilvl="5" w:tplc="0D26A5B0" w:tentative="1">
      <w:start w:val="1"/>
      <w:numFmt w:val="bullet"/>
      <w:lvlText w:val=""/>
      <w:lvlJc w:val="left"/>
      <w:pPr>
        <w:ind w:left="4320" w:hanging="360"/>
      </w:pPr>
      <w:rPr>
        <w:rFonts w:ascii="Wingdings" w:hAnsi="Wingdings" w:hint="default"/>
      </w:rPr>
    </w:lvl>
    <w:lvl w:ilvl="6" w:tplc="D33C1B50" w:tentative="1">
      <w:start w:val="1"/>
      <w:numFmt w:val="bullet"/>
      <w:lvlText w:val=""/>
      <w:lvlJc w:val="left"/>
      <w:pPr>
        <w:ind w:left="5040" w:hanging="360"/>
      </w:pPr>
      <w:rPr>
        <w:rFonts w:ascii="Symbol" w:hAnsi="Symbol" w:hint="default"/>
      </w:rPr>
    </w:lvl>
    <w:lvl w:ilvl="7" w:tplc="2158B5EC" w:tentative="1">
      <w:start w:val="1"/>
      <w:numFmt w:val="bullet"/>
      <w:lvlText w:val="o"/>
      <w:lvlJc w:val="left"/>
      <w:pPr>
        <w:ind w:left="5760" w:hanging="360"/>
      </w:pPr>
      <w:rPr>
        <w:rFonts w:ascii="Courier New" w:hAnsi="Courier New" w:cs="Courier New" w:hint="default"/>
      </w:rPr>
    </w:lvl>
    <w:lvl w:ilvl="8" w:tplc="9BEC5C4E" w:tentative="1">
      <w:start w:val="1"/>
      <w:numFmt w:val="bullet"/>
      <w:lvlText w:val=""/>
      <w:lvlJc w:val="left"/>
      <w:pPr>
        <w:ind w:left="6480" w:hanging="360"/>
      </w:pPr>
      <w:rPr>
        <w:rFonts w:ascii="Wingdings" w:hAnsi="Wingdings" w:hint="default"/>
      </w:rPr>
    </w:lvl>
  </w:abstractNum>
  <w:abstractNum w:abstractNumId="1" w15:restartNumberingAfterBreak="0">
    <w:nsid w:val="131F4975"/>
    <w:multiLevelType w:val="hybridMultilevel"/>
    <w:tmpl w:val="92960E34"/>
    <w:lvl w:ilvl="0" w:tplc="22DA86C8">
      <w:start w:val="1"/>
      <w:numFmt w:val="bullet"/>
      <w:lvlText w:val=""/>
      <w:lvlJc w:val="left"/>
      <w:pPr>
        <w:ind w:left="720" w:hanging="360"/>
      </w:pPr>
      <w:rPr>
        <w:rFonts w:ascii="Symbol" w:hAnsi="Symbol" w:hint="default"/>
        <w:color w:val="00B0F0"/>
      </w:rPr>
    </w:lvl>
    <w:lvl w:ilvl="1" w:tplc="1AA6A762" w:tentative="1">
      <w:start w:val="1"/>
      <w:numFmt w:val="bullet"/>
      <w:lvlText w:val="o"/>
      <w:lvlJc w:val="left"/>
      <w:pPr>
        <w:ind w:left="1440" w:hanging="360"/>
      </w:pPr>
      <w:rPr>
        <w:rFonts w:ascii="Courier New" w:hAnsi="Courier New" w:cs="Courier New" w:hint="default"/>
      </w:rPr>
    </w:lvl>
    <w:lvl w:ilvl="2" w:tplc="DA0C78DA" w:tentative="1">
      <w:start w:val="1"/>
      <w:numFmt w:val="bullet"/>
      <w:lvlText w:val=""/>
      <w:lvlJc w:val="left"/>
      <w:pPr>
        <w:ind w:left="2160" w:hanging="360"/>
      </w:pPr>
      <w:rPr>
        <w:rFonts w:ascii="Wingdings" w:hAnsi="Wingdings" w:hint="default"/>
      </w:rPr>
    </w:lvl>
    <w:lvl w:ilvl="3" w:tplc="A3E40E38" w:tentative="1">
      <w:start w:val="1"/>
      <w:numFmt w:val="bullet"/>
      <w:lvlText w:val=""/>
      <w:lvlJc w:val="left"/>
      <w:pPr>
        <w:ind w:left="2880" w:hanging="360"/>
      </w:pPr>
      <w:rPr>
        <w:rFonts w:ascii="Symbol" w:hAnsi="Symbol" w:hint="default"/>
      </w:rPr>
    </w:lvl>
    <w:lvl w:ilvl="4" w:tplc="DC94D246" w:tentative="1">
      <w:start w:val="1"/>
      <w:numFmt w:val="bullet"/>
      <w:lvlText w:val="o"/>
      <w:lvlJc w:val="left"/>
      <w:pPr>
        <w:ind w:left="3600" w:hanging="360"/>
      </w:pPr>
      <w:rPr>
        <w:rFonts w:ascii="Courier New" w:hAnsi="Courier New" w:cs="Courier New" w:hint="default"/>
      </w:rPr>
    </w:lvl>
    <w:lvl w:ilvl="5" w:tplc="4CAE16BA" w:tentative="1">
      <w:start w:val="1"/>
      <w:numFmt w:val="bullet"/>
      <w:lvlText w:val=""/>
      <w:lvlJc w:val="left"/>
      <w:pPr>
        <w:ind w:left="4320" w:hanging="360"/>
      </w:pPr>
      <w:rPr>
        <w:rFonts w:ascii="Wingdings" w:hAnsi="Wingdings" w:hint="default"/>
      </w:rPr>
    </w:lvl>
    <w:lvl w:ilvl="6" w:tplc="35A2E868" w:tentative="1">
      <w:start w:val="1"/>
      <w:numFmt w:val="bullet"/>
      <w:lvlText w:val=""/>
      <w:lvlJc w:val="left"/>
      <w:pPr>
        <w:ind w:left="5040" w:hanging="360"/>
      </w:pPr>
      <w:rPr>
        <w:rFonts w:ascii="Symbol" w:hAnsi="Symbol" w:hint="default"/>
      </w:rPr>
    </w:lvl>
    <w:lvl w:ilvl="7" w:tplc="876CD660" w:tentative="1">
      <w:start w:val="1"/>
      <w:numFmt w:val="bullet"/>
      <w:lvlText w:val="o"/>
      <w:lvlJc w:val="left"/>
      <w:pPr>
        <w:ind w:left="5760" w:hanging="360"/>
      </w:pPr>
      <w:rPr>
        <w:rFonts w:ascii="Courier New" w:hAnsi="Courier New" w:cs="Courier New" w:hint="default"/>
      </w:rPr>
    </w:lvl>
    <w:lvl w:ilvl="8" w:tplc="A948DB20" w:tentative="1">
      <w:start w:val="1"/>
      <w:numFmt w:val="bullet"/>
      <w:lvlText w:val=""/>
      <w:lvlJc w:val="left"/>
      <w:pPr>
        <w:ind w:left="6480" w:hanging="360"/>
      </w:pPr>
      <w:rPr>
        <w:rFonts w:ascii="Wingdings" w:hAnsi="Wingdings" w:hint="default"/>
      </w:rPr>
    </w:lvl>
  </w:abstractNum>
  <w:abstractNum w:abstractNumId="2" w15:restartNumberingAfterBreak="0">
    <w:nsid w:val="15E8181F"/>
    <w:multiLevelType w:val="hybridMultilevel"/>
    <w:tmpl w:val="9176CDAE"/>
    <w:lvl w:ilvl="0" w:tplc="C812E682">
      <w:start w:val="1"/>
      <w:numFmt w:val="bullet"/>
      <w:lvlText w:val=""/>
      <w:lvlJc w:val="left"/>
      <w:pPr>
        <w:ind w:left="720" w:hanging="360"/>
      </w:pPr>
      <w:rPr>
        <w:rFonts w:ascii="Symbol" w:hAnsi="Symbol" w:hint="default"/>
        <w:color w:val="00B0F0"/>
      </w:rPr>
    </w:lvl>
    <w:lvl w:ilvl="1" w:tplc="97A644C2" w:tentative="1">
      <w:start w:val="1"/>
      <w:numFmt w:val="bullet"/>
      <w:lvlText w:val="o"/>
      <w:lvlJc w:val="left"/>
      <w:pPr>
        <w:ind w:left="1440" w:hanging="360"/>
      </w:pPr>
      <w:rPr>
        <w:rFonts w:ascii="Courier New" w:hAnsi="Courier New" w:cs="Courier New" w:hint="default"/>
      </w:rPr>
    </w:lvl>
    <w:lvl w:ilvl="2" w:tplc="1846AC68" w:tentative="1">
      <w:start w:val="1"/>
      <w:numFmt w:val="bullet"/>
      <w:lvlText w:val=""/>
      <w:lvlJc w:val="left"/>
      <w:pPr>
        <w:ind w:left="2160" w:hanging="360"/>
      </w:pPr>
      <w:rPr>
        <w:rFonts w:ascii="Wingdings" w:hAnsi="Wingdings" w:hint="default"/>
      </w:rPr>
    </w:lvl>
    <w:lvl w:ilvl="3" w:tplc="C48A8322" w:tentative="1">
      <w:start w:val="1"/>
      <w:numFmt w:val="bullet"/>
      <w:lvlText w:val=""/>
      <w:lvlJc w:val="left"/>
      <w:pPr>
        <w:ind w:left="2880" w:hanging="360"/>
      </w:pPr>
      <w:rPr>
        <w:rFonts w:ascii="Symbol" w:hAnsi="Symbol" w:hint="default"/>
      </w:rPr>
    </w:lvl>
    <w:lvl w:ilvl="4" w:tplc="39FAA84E" w:tentative="1">
      <w:start w:val="1"/>
      <w:numFmt w:val="bullet"/>
      <w:lvlText w:val="o"/>
      <w:lvlJc w:val="left"/>
      <w:pPr>
        <w:ind w:left="3600" w:hanging="360"/>
      </w:pPr>
      <w:rPr>
        <w:rFonts w:ascii="Courier New" w:hAnsi="Courier New" w:cs="Courier New" w:hint="default"/>
      </w:rPr>
    </w:lvl>
    <w:lvl w:ilvl="5" w:tplc="43AEE974" w:tentative="1">
      <w:start w:val="1"/>
      <w:numFmt w:val="bullet"/>
      <w:lvlText w:val=""/>
      <w:lvlJc w:val="left"/>
      <w:pPr>
        <w:ind w:left="4320" w:hanging="360"/>
      </w:pPr>
      <w:rPr>
        <w:rFonts w:ascii="Wingdings" w:hAnsi="Wingdings" w:hint="default"/>
      </w:rPr>
    </w:lvl>
    <w:lvl w:ilvl="6" w:tplc="8A8A34B6" w:tentative="1">
      <w:start w:val="1"/>
      <w:numFmt w:val="bullet"/>
      <w:lvlText w:val=""/>
      <w:lvlJc w:val="left"/>
      <w:pPr>
        <w:ind w:left="5040" w:hanging="360"/>
      </w:pPr>
      <w:rPr>
        <w:rFonts w:ascii="Symbol" w:hAnsi="Symbol" w:hint="default"/>
      </w:rPr>
    </w:lvl>
    <w:lvl w:ilvl="7" w:tplc="958CC280" w:tentative="1">
      <w:start w:val="1"/>
      <w:numFmt w:val="bullet"/>
      <w:lvlText w:val="o"/>
      <w:lvlJc w:val="left"/>
      <w:pPr>
        <w:ind w:left="5760" w:hanging="360"/>
      </w:pPr>
      <w:rPr>
        <w:rFonts w:ascii="Courier New" w:hAnsi="Courier New" w:cs="Courier New" w:hint="default"/>
      </w:rPr>
    </w:lvl>
    <w:lvl w:ilvl="8" w:tplc="30161D9C" w:tentative="1">
      <w:start w:val="1"/>
      <w:numFmt w:val="bullet"/>
      <w:lvlText w:val=""/>
      <w:lvlJc w:val="left"/>
      <w:pPr>
        <w:ind w:left="6480" w:hanging="360"/>
      </w:pPr>
      <w:rPr>
        <w:rFonts w:ascii="Wingdings" w:hAnsi="Wingdings" w:hint="default"/>
      </w:rPr>
    </w:lvl>
  </w:abstractNum>
  <w:abstractNum w:abstractNumId="3" w15:restartNumberingAfterBreak="0">
    <w:nsid w:val="40ED763F"/>
    <w:multiLevelType w:val="multilevel"/>
    <w:tmpl w:val="4670C132"/>
    <w:lvl w:ilvl="0">
      <w:start w:val="1"/>
      <w:numFmt w:val="decimal"/>
      <w:pStyle w:val="Boyden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48146EB"/>
    <w:multiLevelType w:val="hybridMultilevel"/>
    <w:tmpl w:val="B1B4B59E"/>
    <w:lvl w:ilvl="0" w:tplc="3BB84B2A">
      <w:start w:val="1"/>
      <w:numFmt w:val="bullet"/>
      <w:lvlText w:val=""/>
      <w:lvlJc w:val="left"/>
      <w:pPr>
        <w:ind w:left="720" w:hanging="360"/>
      </w:pPr>
      <w:rPr>
        <w:rFonts w:ascii="Symbol" w:hAnsi="Symbol" w:hint="default"/>
        <w:color w:val="00B0F0"/>
      </w:rPr>
    </w:lvl>
    <w:lvl w:ilvl="1" w:tplc="EBDE34B4" w:tentative="1">
      <w:start w:val="1"/>
      <w:numFmt w:val="bullet"/>
      <w:lvlText w:val="o"/>
      <w:lvlJc w:val="left"/>
      <w:pPr>
        <w:ind w:left="1440" w:hanging="360"/>
      </w:pPr>
      <w:rPr>
        <w:rFonts w:ascii="Courier New" w:hAnsi="Courier New" w:cs="Courier New" w:hint="default"/>
      </w:rPr>
    </w:lvl>
    <w:lvl w:ilvl="2" w:tplc="435A4342" w:tentative="1">
      <w:start w:val="1"/>
      <w:numFmt w:val="bullet"/>
      <w:lvlText w:val=""/>
      <w:lvlJc w:val="left"/>
      <w:pPr>
        <w:ind w:left="2160" w:hanging="360"/>
      </w:pPr>
      <w:rPr>
        <w:rFonts w:ascii="Wingdings" w:hAnsi="Wingdings" w:hint="default"/>
      </w:rPr>
    </w:lvl>
    <w:lvl w:ilvl="3" w:tplc="A0DCAB6A" w:tentative="1">
      <w:start w:val="1"/>
      <w:numFmt w:val="bullet"/>
      <w:lvlText w:val=""/>
      <w:lvlJc w:val="left"/>
      <w:pPr>
        <w:ind w:left="2880" w:hanging="360"/>
      </w:pPr>
      <w:rPr>
        <w:rFonts w:ascii="Symbol" w:hAnsi="Symbol" w:hint="default"/>
      </w:rPr>
    </w:lvl>
    <w:lvl w:ilvl="4" w:tplc="76DE9392" w:tentative="1">
      <w:start w:val="1"/>
      <w:numFmt w:val="bullet"/>
      <w:lvlText w:val="o"/>
      <w:lvlJc w:val="left"/>
      <w:pPr>
        <w:ind w:left="3600" w:hanging="360"/>
      </w:pPr>
      <w:rPr>
        <w:rFonts w:ascii="Courier New" w:hAnsi="Courier New" w:cs="Courier New" w:hint="default"/>
      </w:rPr>
    </w:lvl>
    <w:lvl w:ilvl="5" w:tplc="D6C85DEA" w:tentative="1">
      <w:start w:val="1"/>
      <w:numFmt w:val="bullet"/>
      <w:lvlText w:val=""/>
      <w:lvlJc w:val="left"/>
      <w:pPr>
        <w:ind w:left="4320" w:hanging="360"/>
      </w:pPr>
      <w:rPr>
        <w:rFonts w:ascii="Wingdings" w:hAnsi="Wingdings" w:hint="default"/>
      </w:rPr>
    </w:lvl>
    <w:lvl w:ilvl="6" w:tplc="57061D14" w:tentative="1">
      <w:start w:val="1"/>
      <w:numFmt w:val="bullet"/>
      <w:lvlText w:val=""/>
      <w:lvlJc w:val="left"/>
      <w:pPr>
        <w:ind w:left="5040" w:hanging="360"/>
      </w:pPr>
      <w:rPr>
        <w:rFonts w:ascii="Symbol" w:hAnsi="Symbol" w:hint="default"/>
      </w:rPr>
    </w:lvl>
    <w:lvl w:ilvl="7" w:tplc="0846B6DC" w:tentative="1">
      <w:start w:val="1"/>
      <w:numFmt w:val="bullet"/>
      <w:lvlText w:val="o"/>
      <w:lvlJc w:val="left"/>
      <w:pPr>
        <w:ind w:left="5760" w:hanging="360"/>
      </w:pPr>
      <w:rPr>
        <w:rFonts w:ascii="Courier New" w:hAnsi="Courier New" w:cs="Courier New" w:hint="default"/>
      </w:rPr>
    </w:lvl>
    <w:lvl w:ilvl="8" w:tplc="B23A104C" w:tentative="1">
      <w:start w:val="1"/>
      <w:numFmt w:val="bullet"/>
      <w:lvlText w:val=""/>
      <w:lvlJc w:val="left"/>
      <w:pPr>
        <w:ind w:left="6480" w:hanging="360"/>
      </w:pPr>
      <w:rPr>
        <w:rFonts w:ascii="Wingdings" w:hAnsi="Wingdings" w:hint="default"/>
      </w:rPr>
    </w:lvl>
  </w:abstractNum>
  <w:abstractNum w:abstractNumId="5" w15:restartNumberingAfterBreak="0">
    <w:nsid w:val="47EC7F38"/>
    <w:multiLevelType w:val="hybridMultilevel"/>
    <w:tmpl w:val="DAA0DCDE"/>
    <w:lvl w:ilvl="0" w:tplc="35A695C2">
      <w:start w:val="1"/>
      <w:numFmt w:val="bullet"/>
      <w:lvlText w:val=""/>
      <w:lvlJc w:val="left"/>
      <w:pPr>
        <w:ind w:left="720" w:hanging="360"/>
      </w:pPr>
      <w:rPr>
        <w:rFonts w:ascii="Symbol" w:hAnsi="Symbol" w:hint="default"/>
        <w:color w:val="00B0F0"/>
      </w:rPr>
    </w:lvl>
    <w:lvl w:ilvl="1" w:tplc="9A04164A" w:tentative="1">
      <w:start w:val="1"/>
      <w:numFmt w:val="bullet"/>
      <w:lvlText w:val="o"/>
      <w:lvlJc w:val="left"/>
      <w:pPr>
        <w:ind w:left="1440" w:hanging="360"/>
      </w:pPr>
      <w:rPr>
        <w:rFonts w:ascii="Courier New" w:hAnsi="Courier New" w:cs="Courier New" w:hint="default"/>
      </w:rPr>
    </w:lvl>
    <w:lvl w:ilvl="2" w:tplc="90D84FAC" w:tentative="1">
      <w:start w:val="1"/>
      <w:numFmt w:val="bullet"/>
      <w:lvlText w:val=""/>
      <w:lvlJc w:val="left"/>
      <w:pPr>
        <w:ind w:left="2160" w:hanging="360"/>
      </w:pPr>
      <w:rPr>
        <w:rFonts w:ascii="Wingdings" w:hAnsi="Wingdings" w:hint="default"/>
      </w:rPr>
    </w:lvl>
    <w:lvl w:ilvl="3" w:tplc="D4486D2A" w:tentative="1">
      <w:start w:val="1"/>
      <w:numFmt w:val="bullet"/>
      <w:lvlText w:val=""/>
      <w:lvlJc w:val="left"/>
      <w:pPr>
        <w:ind w:left="2880" w:hanging="360"/>
      </w:pPr>
      <w:rPr>
        <w:rFonts w:ascii="Symbol" w:hAnsi="Symbol" w:hint="default"/>
      </w:rPr>
    </w:lvl>
    <w:lvl w:ilvl="4" w:tplc="70E21106" w:tentative="1">
      <w:start w:val="1"/>
      <w:numFmt w:val="bullet"/>
      <w:lvlText w:val="o"/>
      <w:lvlJc w:val="left"/>
      <w:pPr>
        <w:ind w:left="3600" w:hanging="360"/>
      </w:pPr>
      <w:rPr>
        <w:rFonts w:ascii="Courier New" w:hAnsi="Courier New" w:cs="Courier New" w:hint="default"/>
      </w:rPr>
    </w:lvl>
    <w:lvl w:ilvl="5" w:tplc="51D824BA" w:tentative="1">
      <w:start w:val="1"/>
      <w:numFmt w:val="bullet"/>
      <w:lvlText w:val=""/>
      <w:lvlJc w:val="left"/>
      <w:pPr>
        <w:ind w:left="4320" w:hanging="360"/>
      </w:pPr>
      <w:rPr>
        <w:rFonts w:ascii="Wingdings" w:hAnsi="Wingdings" w:hint="default"/>
      </w:rPr>
    </w:lvl>
    <w:lvl w:ilvl="6" w:tplc="507E8894" w:tentative="1">
      <w:start w:val="1"/>
      <w:numFmt w:val="bullet"/>
      <w:lvlText w:val=""/>
      <w:lvlJc w:val="left"/>
      <w:pPr>
        <w:ind w:left="5040" w:hanging="360"/>
      </w:pPr>
      <w:rPr>
        <w:rFonts w:ascii="Symbol" w:hAnsi="Symbol" w:hint="default"/>
      </w:rPr>
    </w:lvl>
    <w:lvl w:ilvl="7" w:tplc="1F9E5534" w:tentative="1">
      <w:start w:val="1"/>
      <w:numFmt w:val="bullet"/>
      <w:lvlText w:val="o"/>
      <w:lvlJc w:val="left"/>
      <w:pPr>
        <w:ind w:left="5760" w:hanging="360"/>
      </w:pPr>
      <w:rPr>
        <w:rFonts w:ascii="Courier New" w:hAnsi="Courier New" w:cs="Courier New" w:hint="default"/>
      </w:rPr>
    </w:lvl>
    <w:lvl w:ilvl="8" w:tplc="1CDEBCDE" w:tentative="1">
      <w:start w:val="1"/>
      <w:numFmt w:val="bullet"/>
      <w:lvlText w:val=""/>
      <w:lvlJc w:val="left"/>
      <w:pPr>
        <w:ind w:left="6480" w:hanging="360"/>
      </w:pPr>
      <w:rPr>
        <w:rFonts w:ascii="Wingdings" w:hAnsi="Wingdings" w:hint="default"/>
      </w:rPr>
    </w:lvl>
  </w:abstractNum>
  <w:abstractNum w:abstractNumId="6" w15:restartNumberingAfterBreak="0">
    <w:nsid w:val="55A9076E"/>
    <w:multiLevelType w:val="hybridMultilevel"/>
    <w:tmpl w:val="89A4F4D8"/>
    <w:lvl w:ilvl="0" w:tplc="31AABDEE">
      <w:start w:val="1"/>
      <w:numFmt w:val="bullet"/>
      <w:lvlText w:val=""/>
      <w:lvlJc w:val="left"/>
      <w:pPr>
        <w:ind w:left="720" w:hanging="360"/>
      </w:pPr>
      <w:rPr>
        <w:rFonts w:ascii="Symbol" w:hAnsi="Symbol" w:hint="default"/>
        <w:color w:val="00B0F0"/>
      </w:rPr>
    </w:lvl>
    <w:lvl w:ilvl="1" w:tplc="D652900E" w:tentative="1">
      <w:start w:val="1"/>
      <w:numFmt w:val="bullet"/>
      <w:lvlText w:val="o"/>
      <w:lvlJc w:val="left"/>
      <w:pPr>
        <w:ind w:left="1440" w:hanging="360"/>
      </w:pPr>
      <w:rPr>
        <w:rFonts w:ascii="Courier New" w:hAnsi="Courier New" w:cs="Courier New" w:hint="default"/>
      </w:rPr>
    </w:lvl>
    <w:lvl w:ilvl="2" w:tplc="11263BC8" w:tentative="1">
      <w:start w:val="1"/>
      <w:numFmt w:val="bullet"/>
      <w:lvlText w:val=""/>
      <w:lvlJc w:val="left"/>
      <w:pPr>
        <w:ind w:left="2160" w:hanging="360"/>
      </w:pPr>
      <w:rPr>
        <w:rFonts w:ascii="Wingdings" w:hAnsi="Wingdings" w:hint="default"/>
      </w:rPr>
    </w:lvl>
    <w:lvl w:ilvl="3" w:tplc="E2626A70" w:tentative="1">
      <w:start w:val="1"/>
      <w:numFmt w:val="bullet"/>
      <w:lvlText w:val=""/>
      <w:lvlJc w:val="left"/>
      <w:pPr>
        <w:ind w:left="2880" w:hanging="360"/>
      </w:pPr>
      <w:rPr>
        <w:rFonts w:ascii="Symbol" w:hAnsi="Symbol" w:hint="default"/>
      </w:rPr>
    </w:lvl>
    <w:lvl w:ilvl="4" w:tplc="D2CA065E" w:tentative="1">
      <w:start w:val="1"/>
      <w:numFmt w:val="bullet"/>
      <w:lvlText w:val="o"/>
      <w:lvlJc w:val="left"/>
      <w:pPr>
        <w:ind w:left="3600" w:hanging="360"/>
      </w:pPr>
      <w:rPr>
        <w:rFonts w:ascii="Courier New" w:hAnsi="Courier New" w:cs="Courier New" w:hint="default"/>
      </w:rPr>
    </w:lvl>
    <w:lvl w:ilvl="5" w:tplc="A8C40110" w:tentative="1">
      <w:start w:val="1"/>
      <w:numFmt w:val="bullet"/>
      <w:lvlText w:val=""/>
      <w:lvlJc w:val="left"/>
      <w:pPr>
        <w:ind w:left="4320" w:hanging="360"/>
      </w:pPr>
      <w:rPr>
        <w:rFonts w:ascii="Wingdings" w:hAnsi="Wingdings" w:hint="default"/>
      </w:rPr>
    </w:lvl>
    <w:lvl w:ilvl="6" w:tplc="FC2E083E" w:tentative="1">
      <w:start w:val="1"/>
      <w:numFmt w:val="bullet"/>
      <w:lvlText w:val=""/>
      <w:lvlJc w:val="left"/>
      <w:pPr>
        <w:ind w:left="5040" w:hanging="360"/>
      </w:pPr>
      <w:rPr>
        <w:rFonts w:ascii="Symbol" w:hAnsi="Symbol" w:hint="default"/>
      </w:rPr>
    </w:lvl>
    <w:lvl w:ilvl="7" w:tplc="951E4A96" w:tentative="1">
      <w:start w:val="1"/>
      <w:numFmt w:val="bullet"/>
      <w:lvlText w:val="o"/>
      <w:lvlJc w:val="left"/>
      <w:pPr>
        <w:ind w:left="5760" w:hanging="360"/>
      </w:pPr>
      <w:rPr>
        <w:rFonts w:ascii="Courier New" w:hAnsi="Courier New" w:cs="Courier New" w:hint="default"/>
      </w:rPr>
    </w:lvl>
    <w:lvl w:ilvl="8" w:tplc="B4DE4D1E" w:tentative="1">
      <w:start w:val="1"/>
      <w:numFmt w:val="bullet"/>
      <w:lvlText w:val=""/>
      <w:lvlJc w:val="left"/>
      <w:pPr>
        <w:ind w:left="6480" w:hanging="360"/>
      </w:pPr>
      <w:rPr>
        <w:rFonts w:ascii="Wingdings" w:hAnsi="Wingdings" w:hint="default"/>
      </w:rPr>
    </w:lvl>
  </w:abstractNum>
  <w:abstractNum w:abstractNumId="7" w15:restartNumberingAfterBreak="0">
    <w:nsid w:val="7F872AFE"/>
    <w:multiLevelType w:val="hybridMultilevel"/>
    <w:tmpl w:val="D554BA3C"/>
    <w:lvl w:ilvl="0" w:tplc="ABB82742">
      <w:start w:val="1"/>
      <w:numFmt w:val="bullet"/>
      <w:lvlText w:val=""/>
      <w:lvlJc w:val="left"/>
      <w:pPr>
        <w:ind w:left="720" w:hanging="360"/>
      </w:pPr>
      <w:rPr>
        <w:rFonts w:ascii="Symbol" w:hAnsi="Symbol" w:hint="default"/>
        <w:color w:val="00B0F0"/>
      </w:rPr>
    </w:lvl>
    <w:lvl w:ilvl="1" w:tplc="6480ED86" w:tentative="1">
      <w:start w:val="1"/>
      <w:numFmt w:val="bullet"/>
      <w:lvlText w:val="o"/>
      <w:lvlJc w:val="left"/>
      <w:pPr>
        <w:ind w:left="1440" w:hanging="360"/>
      </w:pPr>
      <w:rPr>
        <w:rFonts w:ascii="Courier New" w:hAnsi="Courier New" w:cs="Courier New" w:hint="default"/>
      </w:rPr>
    </w:lvl>
    <w:lvl w:ilvl="2" w:tplc="CAE42E68" w:tentative="1">
      <w:start w:val="1"/>
      <w:numFmt w:val="bullet"/>
      <w:lvlText w:val=""/>
      <w:lvlJc w:val="left"/>
      <w:pPr>
        <w:ind w:left="2160" w:hanging="360"/>
      </w:pPr>
      <w:rPr>
        <w:rFonts w:ascii="Wingdings" w:hAnsi="Wingdings" w:hint="default"/>
      </w:rPr>
    </w:lvl>
    <w:lvl w:ilvl="3" w:tplc="D8E8F002" w:tentative="1">
      <w:start w:val="1"/>
      <w:numFmt w:val="bullet"/>
      <w:lvlText w:val=""/>
      <w:lvlJc w:val="left"/>
      <w:pPr>
        <w:ind w:left="2880" w:hanging="360"/>
      </w:pPr>
      <w:rPr>
        <w:rFonts w:ascii="Symbol" w:hAnsi="Symbol" w:hint="default"/>
      </w:rPr>
    </w:lvl>
    <w:lvl w:ilvl="4" w:tplc="03620042" w:tentative="1">
      <w:start w:val="1"/>
      <w:numFmt w:val="bullet"/>
      <w:lvlText w:val="o"/>
      <w:lvlJc w:val="left"/>
      <w:pPr>
        <w:ind w:left="3600" w:hanging="360"/>
      </w:pPr>
      <w:rPr>
        <w:rFonts w:ascii="Courier New" w:hAnsi="Courier New" w:cs="Courier New" w:hint="default"/>
      </w:rPr>
    </w:lvl>
    <w:lvl w:ilvl="5" w:tplc="43EC1862" w:tentative="1">
      <w:start w:val="1"/>
      <w:numFmt w:val="bullet"/>
      <w:lvlText w:val=""/>
      <w:lvlJc w:val="left"/>
      <w:pPr>
        <w:ind w:left="4320" w:hanging="360"/>
      </w:pPr>
      <w:rPr>
        <w:rFonts w:ascii="Wingdings" w:hAnsi="Wingdings" w:hint="default"/>
      </w:rPr>
    </w:lvl>
    <w:lvl w:ilvl="6" w:tplc="A712F45E" w:tentative="1">
      <w:start w:val="1"/>
      <w:numFmt w:val="bullet"/>
      <w:lvlText w:val=""/>
      <w:lvlJc w:val="left"/>
      <w:pPr>
        <w:ind w:left="5040" w:hanging="360"/>
      </w:pPr>
      <w:rPr>
        <w:rFonts w:ascii="Symbol" w:hAnsi="Symbol" w:hint="default"/>
      </w:rPr>
    </w:lvl>
    <w:lvl w:ilvl="7" w:tplc="7DACA95C" w:tentative="1">
      <w:start w:val="1"/>
      <w:numFmt w:val="bullet"/>
      <w:lvlText w:val="o"/>
      <w:lvlJc w:val="left"/>
      <w:pPr>
        <w:ind w:left="5760" w:hanging="360"/>
      </w:pPr>
      <w:rPr>
        <w:rFonts w:ascii="Courier New" w:hAnsi="Courier New" w:cs="Courier New" w:hint="default"/>
      </w:rPr>
    </w:lvl>
    <w:lvl w:ilvl="8" w:tplc="9DCC0FBC" w:tentative="1">
      <w:start w:val="1"/>
      <w:numFmt w:val="bullet"/>
      <w:lvlText w:val=""/>
      <w:lvlJc w:val="left"/>
      <w:pPr>
        <w:ind w:left="6480" w:hanging="360"/>
      </w:pPr>
      <w:rPr>
        <w:rFonts w:ascii="Wingdings" w:hAnsi="Wingdings" w:hint="default"/>
      </w:rPr>
    </w:lvl>
  </w:abstractNum>
  <w:abstractNum w:abstractNumId="8" w15:restartNumberingAfterBreak="0">
    <w:nsid w:val="7FCA3FB3"/>
    <w:multiLevelType w:val="hybridMultilevel"/>
    <w:tmpl w:val="E7A40C76"/>
    <w:lvl w:ilvl="0" w:tplc="4366F0C2">
      <w:start w:val="1"/>
      <w:numFmt w:val="bullet"/>
      <w:lvlText w:val=""/>
      <w:lvlJc w:val="left"/>
      <w:pPr>
        <w:ind w:left="720" w:hanging="360"/>
      </w:pPr>
      <w:rPr>
        <w:rFonts w:ascii="Symbol" w:hAnsi="Symbol" w:hint="default"/>
        <w:color w:val="009FDF"/>
        <w:sz w:val="16"/>
        <w:szCs w:val="18"/>
      </w:rPr>
    </w:lvl>
    <w:lvl w:ilvl="1" w:tplc="E1007954" w:tentative="1">
      <w:start w:val="1"/>
      <w:numFmt w:val="bullet"/>
      <w:lvlText w:val="o"/>
      <w:lvlJc w:val="left"/>
      <w:pPr>
        <w:ind w:left="1440" w:hanging="360"/>
      </w:pPr>
      <w:rPr>
        <w:rFonts w:ascii="Courier New" w:hAnsi="Courier New" w:cs="Courier New" w:hint="default"/>
      </w:rPr>
    </w:lvl>
    <w:lvl w:ilvl="2" w:tplc="135C08F4" w:tentative="1">
      <w:start w:val="1"/>
      <w:numFmt w:val="bullet"/>
      <w:lvlText w:val=""/>
      <w:lvlJc w:val="left"/>
      <w:pPr>
        <w:ind w:left="2160" w:hanging="360"/>
      </w:pPr>
      <w:rPr>
        <w:rFonts w:ascii="Wingdings" w:hAnsi="Wingdings" w:hint="default"/>
      </w:rPr>
    </w:lvl>
    <w:lvl w:ilvl="3" w:tplc="C1DED8AA" w:tentative="1">
      <w:start w:val="1"/>
      <w:numFmt w:val="bullet"/>
      <w:lvlText w:val=""/>
      <w:lvlJc w:val="left"/>
      <w:pPr>
        <w:ind w:left="2880" w:hanging="360"/>
      </w:pPr>
      <w:rPr>
        <w:rFonts w:ascii="Symbol" w:hAnsi="Symbol" w:hint="default"/>
      </w:rPr>
    </w:lvl>
    <w:lvl w:ilvl="4" w:tplc="814E1E02" w:tentative="1">
      <w:start w:val="1"/>
      <w:numFmt w:val="bullet"/>
      <w:lvlText w:val="o"/>
      <w:lvlJc w:val="left"/>
      <w:pPr>
        <w:ind w:left="3600" w:hanging="360"/>
      </w:pPr>
      <w:rPr>
        <w:rFonts w:ascii="Courier New" w:hAnsi="Courier New" w:cs="Courier New" w:hint="default"/>
      </w:rPr>
    </w:lvl>
    <w:lvl w:ilvl="5" w:tplc="9B18924C" w:tentative="1">
      <w:start w:val="1"/>
      <w:numFmt w:val="bullet"/>
      <w:lvlText w:val=""/>
      <w:lvlJc w:val="left"/>
      <w:pPr>
        <w:ind w:left="4320" w:hanging="360"/>
      </w:pPr>
      <w:rPr>
        <w:rFonts w:ascii="Wingdings" w:hAnsi="Wingdings" w:hint="default"/>
      </w:rPr>
    </w:lvl>
    <w:lvl w:ilvl="6" w:tplc="F5508D60" w:tentative="1">
      <w:start w:val="1"/>
      <w:numFmt w:val="bullet"/>
      <w:lvlText w:val=""/>
      <w:lvlJc w:val="left"/>
      <w:pPr>
        <w:ind w:left="5040" w:hanging="360"/>
      </w:pPr>
      <w:rPr>
        <w:rFonts w:ascii="Symbol" w:hAnsi="Symbol" w:hint="default"/>
      </w:rPr>
    </w:lvl>
    <w:lvl w:ilvl="7" w:tplc="41F84654" w:tentative="1">
      <w:start w:val="1"/>
      <w:numFmt w:val="bullet"/>
      <w:lvlText w:val="o"/>
      <w:lvlJc w:val="left"/>
      <w:pPr>
        <w:ind w:left="5760" w:hanging="360"/>
      </w:pPr>
      <w:rPr>
        <w:rFonts w:ascii="Courier New" w:hAnsi="Courier New" w:cs="Courier New" w:hint="default"/>
      </w:rPr>
    </w:lvl>
    <w:lvl w:ilvl="8" w:tplc="53881598" w:tentative="1">
      <w:start w:val="1"/>
      <w:numFmt w:val="bullet"/>
      <w:lvlText w:val=""/>
      <w:lvlJc w:val="left"/>
      <w:pPr>
        <w:ind w:left="6480" w:hanging="360"/>
      </w:pPr>
      <w:rPr>
        <w:rFonts w:ascii="Wingdings" w:hAnsi="Wingdings" w:hint="default"/>
      </w:rPr>
    </w:lvl>
  </w:abstractNum>
  <w:num w:numId="1" w16cid:durableId="571088639">
    <w:abstractNumId w:val="3"/>
  </w:num>
  <w:num w:numId="2" w16cid:durableId="1683707417">
    <w:abstractNumId w:val="7"/>
  </w:num>
  <w:num w:numId="3" w16cid:durableId="1238519589">
    <w:abstractNumId w:val="4"/>
  </w:num>
  <w:num w:numId="4" w16cid:durableId="69354344">
    <w:abstractNumId w:val="1"/>
  </w:num>
  <w:num w:numId="5" w16cid:durableId="622425777">
    <w:abstractNumId w:val="6"/>
  </w:num>
  <w:num w:numId="6" w16cid:durableId="1998193308">
    <w:abstractNumId w:val="5"/>
  </w:num>
  <w:num w:numId="7" w16cid:durableId="1816604719">
    <w:abstractNumId w:val="2"/>
  </w:num>
  <w:num w:numId="8" w16cid:durableId="1365519479">
    <w:abstractNumId w:val="8"/>
  </w:num>
  <w:num w:numId="9" w16cid:durableId="269436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0FE"/>
    <w:rsid w:val="00004D2A"/>
    <w:rsid w:val="0000725B"/>
    <w:rsid w:val="000113AE"/>
    <w:rsid w:val="0001195D"/>
    <w:rsid w:val="000120BC"/>
    <w:rsid w:val="00014CFA"/>
    <w:rsid w:val="000163A1"/>
    <w:rsid w:val="0002295B"/>
    <w:rsid w:val="0002305A"/>
    <w:rsid w:val="000333A2"/>
    <w:rsid w:val="00034E27"/>
    <w:rsid w:val="0003616F"/>
    <w:rsid w:val="00036C4D"/>
    <w:rsid w:val="00055C2B"/>
    <w:rsid w:val="00072A6D"/>
    <w:rsid w:val="00083BA8"/>
    <w:rsid w:val="00083E1F"/>
    <w:rsid w:val="00085CB3"/>
    <w:rsid w:val="0009312F"/>
    <w:rsid w:val="0009594A"/>
    <w:rsid w:val="0009648E"/>
    <w:rsid w:val="00097CEA"/>
    <w:rsid w:val="000B34EB"/>
    <w:rsid w:val="000C06D8"/>
    <w:rsid w:val="000C23D6"/>
    <w:rsid w:val="000C3689"/>
    <w:rsid w:val="000D185E"/>
    <w:rsid w:val="000D1FB5"/>
    <w:rsid w:val="000D4696"/>
    <w:rsid w:val="000E33B9"/>
    <w:rsid w:val="000E340B"/>
    <w:rsid w:val="000E46D2"/>
    <w:rsid w:val="000E74C5"/>
    <w:rsid w:val="000F3374"/>
    <w:rsid w:val="000F7BA9"/>
    <w:rsid w:val="00104A02"/>
    <w:rsid w:val="00104B88"/>
    <w:rsid w:val="0010630B"/>
    <w:rsid w:val="001068D3"/>
    <w:rsid w:val="00106D5C"/>
    <w:rsid w:val="0012227A"/>
    <w:rsid w:val="001222E0"/>
    <w:rsid w:val="00122321"/>
    <w:rsid w:val="00132C09"/>
    <w:rsid w:val="001409D6"/>
    <w:rsid w:val="001425E3"/>
    <w:rsid w:val="00143A74"/>
    <w:rsid w:val="00146AA2"/>
    <w:rsid w:val="00154243"/>
    <w:rsid w:val="00156156"/>
    <w:rsid w:val="00157ECA"/>
    <w:rsid w:val="0016005B"/>
    <w:rsid w:val="00161DA3"/>
    <w:rsid w:val="001622D3"/>
    <w:rsid w:val="001677D3"/>
    <w:rsid w:val="00173DAD"/>
    <w:rsid w:val="001754A3"/>
    <w:rsid w:val="00190654"/>
    <w:rsid w:val="00191BE7"/>
    <w:rsid w:val="001A27F1"/>
    <w:rsid w:val="001A4E2A"/>
    <w:rsid w:val="001B021B"/>
    <w:rsid w:val="001C7914"/>
    <w:rsid w:val="001D2F98"/>
    <w:rsid w:val="001E5675"/>
    <w:rsid w:val="001F0587"/>
    <w:rsid w:val="00200841"/>
    <w:rsid w:val="002109C8"/>
    <w:rsid w:val="0021129B"/>
    <w:rsid w:val="00213A0A"/>
    <w:rsid w:val="002140D3"/>
    <w:rsid w:val="00217620"/>
    <w:rsid w:val="00233437"/>
    <w:rsid w:val="00235A81"/>
    <w:rsid w:val="00236939"/>
    <w:rsid w:val="00242AF2"/>
    <w:rsid w:val="00244F1A"/>
    <w:rsid w:val="00256C1F"/>
    <w:rsid w:val="00266AF7"/>
    <w:rsid w:val="00283E1A"/>
    <w:rsid w:val="00285986"/>
    <w:rsid w:val="00297071"/>
    <w:rsid w:val="002A4FA9"/>
    <w:rsid w:val="002A5C51"/>
    <w:rsid w:val="002B36B2"/>
    <w:rsid w:val="002B6D52"/>
    <w:rsid w:val="002C1527"/>
    <w:rsid w:val="002C29D9"/>
    <w:rsid w:val="002C5C2E"/>
    <w:rsid w:val="002D091C"/>
    <w:rsid w:val="002D4386"/>
    <w:rsid w:val="002D658E"/>
    <w:rsid w:val="002E2900"/>
    <w:rsid w:val="002E3205"/>
    <w:rsid w:val="002E557C"/>
    <w:rsid w:val="002F10B0"/>
    <w:rsid w:val="002F5ACB"/>
    <w:rsid w:val="00300113"/>
    <w:rsid w:val="00304DAF"/>
    <w:rsid w:val="003055AA"/>
    <w:rsid w:val="00305F82"/>
    <w:rsid w:val="00311594"/>
    <w:rsid w:val="00311D8B"/>
    <w:rsid w:val="00324935"/>
    <w:rsid w:val="00330F7D"/>
    <w:rsid w:val="003352FC"/>
    <w:rsid w:val="00337402"/>
    <w:rsid w:val="003410D6"/>
    <w:rsid w:val="00344D61"/>
    <w:rsid w:val="00350875"/>
    <w:rsid w:val="003526A8"/>
    <w:rsid w:val="0035653B"/>
    <w:rsid w:val="003565F6"/>
    <w:rsid w:val="00356F3F"/>
    <w:rsid w:val="00365901"/>
    <w:rsid w:val="00367F47"/>
    <w:rsid w:val="00390A4C"/>
    <w:rsid w:val="003963E2"/>
    <w:rsid w:val="003A3D4C"/>
    <w:rsid w:val="003A5C1E"/>
    <w:rsid w:val="003B14D1"/>
    <w:rsid w:val="003B29A5"/>
    <w:rsid w:val="003B2EEE"/>
    <w:rsid w:val="003B599D"/>
    <w:rsid w:val="003B7686"/>
    <w:rsid w:val="003C0E4F"/>
    <w:rsid w:val="003C4C77"/>
    <w:rsid w:val="003D0A96"/>
    <w:rsid w:val="003D1FAD"/>
    <w:rsid w:val="003D51A2"/>
    <w:rsid w:val="003E17B4"/>
    <w:rsid w:val="003E60D4"/>
    <w:rsid w:val="003F2532"/>
    <w:rsid w:val="003F3497"/>
    <w:rsid w:val="003F3A3E"/>
    <w:rsid w:val="00401480"/>
    <w:rsid w:val="0040388B"/>
    <w:rsid w:val="00412C00"/>
    <w:rsid w:val="00423F95"/>
    <w:rsid w:val="0042475A"/>
    <w:rsid w:val="004305D2"/>
    <w:rsid w:val="00432F5C"/>
    <w:rsid w:val="004340B5"/>
    <w:rsid w:val="00440005"/>
    <w:rsid w:val="0044392C"/>
    <w:rsid w:val="00445EA0"/>
    <w:rsid w:val="004466C9"/>
    <w:rsid w:val="00460D3C"/>
    <w:rsid w:val="0046291E"/>
    <w:rsid w:val="00466149"/>
    <w:rsid w:val="0047302F"/>
    <w:rsid w:val="004765BA"/>
    <w:rsid w:val="0048388D"/>
    <w:rsid w:val="004916CF"/>
    <w:rsid w:val="00495068"/>
    <w:rsid w:val="00497957"/>
    <w:rsid w:val="004A1A28"/>
    <w:rsid w:val="004A1E2E"/>
    <w:rsid w:val="004A274F"/>
    <w:rsid w:val="004B4E8D"/>
    <w:rsid w:val="004B64B1"/>
    <w:rsid w:val="004B7E8B"/>
    <w:rsid w:val="004C045D"/>
    <w:rsid w:val="004C0EF5"/>
    <w:rsid w:val="004C58E2"/>
    <w:rsid w:val="004D3A16"/>
    <w:rsid w:val="004D54B2"/>
    <w:rsid w:val="004D55BA"/>
    <w:rsid w:val="004E757B"/>
    <w:rsid w:val="004F63A2"/>
    <w:rsid w:val="00500E3D"/>
    <w:rsid w:val="00500F65"/>
    <w:rsid w:val="00505A82"/>
    <w:rsid w:val="00513449"/>
    <w:rsid w:val="00515C03"/>
    <w:rsid w:val="005236B5"/>
    <w:rsid w:val="005248AD"/>
    <w:rsid w:val="005303CF"/>
    <w:rsid w:val="005369F9"/>
    <w:rsid w:val="00543134"/>
    <w:rsid w:val="0054708F"/>
    <w:rsid w:val="0055631E"/>
    <w:rsid w:val="0055700A"/>
    <w:rsid w:val="00560423"/>
    <w:rsid w:val="00562DFF"/>
    <w:rsid w:val="005656A8"/>
    <w:rsid w:val="00567C62"/>
    <w:rsid w:val="005719F8"/>
    <w:rsid w:val="005723BF"/>
    <w:rsid w:val="005745F6"/>
    <w:rsid w:val="00575CF2"/>
    <w:rsid w:val="00580011"/>
    <w:rsid w:val="00580D1E"/>
    <w:rsid w:val="00586774"/>
    <w:rsid w:val="00593404"/>
    <w:rsid w:val="00593950"/>
    <w:rsid w:val="005A1B48"/>
    <w:rsid w:val="005A69CD"/>
    <w:rsid w:val="005A7B8A"/>
    <w:rsid w:val="005B176C"/>
    <w:rsid w:val="005B685D"/>
    <w:rsid w:val="005B6E35"/>
    <w:rsid w:val="005B7B8D"/>
    <w:rsid w:val="005C6391"/>
    <w:rsid w:val="005D0C1E"/>
    <w:rsid w:val="005D299D"/>
    <w:rsid w:val="005D5390"/>
    <w:rsid w:val="005D77E3"/>
    <w:rsid w:val="005E124C"/>
    <w:rsid w:val="005E7E89"/>
    <w:rsid w:val="005F450C"/>
    <w:rsid w:val="005F5AC0"/>
    <w:rsid w:val="005F6F7E"/>
    <w:rsid w:val="005F7962"/>
    <w:rsid w:val="00612407"/>
    <w:rsid w:val="00614EF1"/>
    <w:rsid w:val="00615ECF"/>
    <w:rsid w:val="00622D99"/>
    <w:rsid w:val="00625101"/>
    <w:rsid w:val="006354EF"/>
    <w:rsid w:val="00635C98"/>
    <w:rsid w:val="00640F3E"/>
    <w:rsid w:val="006507BC"/>
    <w:rsid w:val="00661559"/>
    <w:rsid w:val="00663FBC"/>
    <w:rsid w:val="006652B7"/>
    <w:rsid w:val="00675464"/>
    <w:rsid w:val="00675FD2"/>
    <w:rsid w:val="00677CAA"/>
    <w:rsid w:val="00682958"/>
    <w:rsid w:val="00686309"/>
    <w:rsid w:val="00692FD0"/>
    <w:rsid w:val="00696539"/>
    <w:rsid w:val="006A3F02"/>
    <w:rsid w:val="006A6878"/>
    <w:rsid w:val="006B3E48"/>
    <w:rsid w:val="006B7F4D"/>
    <w:rsid w:val="006C0568"/>
    <w:rsid w:val="006C1797"/>
    <w:rsid w:val="006C4E83"/>
    <w:rsid w:val="006D51AD"/>
    <w:rsid w:val="006E40FA"/>
    <w:rsid w:val="006E4CBE"/>
    <w:rsid w:val="006E59C6"/>
    <w:rsid w:val="006E77EA"/>
    <w:rsid w:val="006E7922"/>
    <w:rsid w:val="006F286A"/>
    <w:rsid w:val="006F5EA4"/>
    <w:rsid w:val="00721C6C"/>
    <w:rsid w:val="00722FB7"/>
    <w:rsid w:val="00735472"/>
    <w:rsid w:val="00740169"/>
    <w:rsid w:val="0074097C"/>
    <w:rsid w:val="00742732"/>
    <w:rsid w:val="00742EC6"/>
    <w:rsid w:val="007508FA"/>
    <w:rsid w:val="0075363F"/>
    <w:rsid w:val="00755D14"/>
    <w:rsid w:val="0076758E"/>
    <w:rsid w:val="00770CA2"/>
    <w:rsid w:val="00773A85"/>
    <w:rsid w:val="00781FFB"/>
    <w:rsid w:val="00793D74"/>
    <w:rsid w:val="00795A5B"/>
    <w:rsid w:val="007A1F55"/>
    <w:rsid w:val="007B5B51"/>
    <w:rsid w:val="007B7EEB"/>
    <w:rsid w:val="007C4819"/>
    <w:rsid w:val="007C6A08"/>
    <w:rsid w:val="007C709C"/>
    <w:rsid w:val="007D35E9"/>
    <w:rsid w:val="007D7D91"/>
    <w:rsid w:val="007E2AD7"/>
    <w:rsid w:val="007E7638"/>
    <w:rsid w:val="007F3CC3"/>
    <w:rsid w:val="007F6D96"/>
    <w:rsid w:val="00807BE7"/>
    <w:rsid w:val="0081330E"/>
    <w:rsid w:val="00814D8E"/>
    <w:rsid w:val="00835120"/>
    <w:rsid w:val="008369E7"/>
    <w:rsid w:val="00836B66"/>
    <w:rsid w:val="00851586"/>
    <w:rsid w:val="0085242C"/>
    <w:rsid w:val="00862B23"/>
    <w:rsid w:val="0087596B"/>
    <w:rsid w:val="008774DC"/>
    <w:rsid w:val="00877598"/>
    <w:rsid w:val="0087774F"/>
    <w:rsid w:val="00880439"/>
    <w:rsid w:val="00881BE5"/>
    <w:rsid w:val="00883D90"/>
    <w:rsid w:val="00891B2E"/>
    <w:rsid w:val="008A27A7"/>
    <w:rsid w:val="008A2ED3"/>
    <w:rsid w:val="008A3659"/>
    <w:rsid w:val="008B13CC"/>
    <w:rsid w:val="008B1477"/>
    <w:rsid w:val="008B3871"/>
    <w:rsid w:val="008C404F"/>
    <w:rsid w:val="008D11AA"/>
    <w:rsid w:val="008D1F14"/>
    <w:rsid w:val="008D4D6E"/>
    <w:rsid w:val="008E016D"/>
    <w:rsid w:val="008E0746"/>
    <w:rsid w:val="008E4814"/>
    <w:rsid w:val="008E5504"/>
    <w:rsid w:val="008E7F4F"/>
    <w:rsid w:val="008E7F60"/>
    <w:rsid w:val="008F0548"/>
    <w:rsid w:val="008F41AF"/>
    <w:rsid w:val="008F4320"/>
    <w:rsid w:val="008F6163"/>
    <w:rsid w:val="00901B00"/>
    <w:rsid w:val="00904E38"/>
    <w:rsid w:val="00905982"/>
    <w:rsid w:val="009072F1"/>
    <w:rsid w:val="00907F56"/>
    <w:rsid w:val="00915D58"/>
    <w:rsid w:val="009231EF"/>
    <w:rsid w:val="00923B53"/>
    <w:rsid w:val="009250FE"/>
    <w:rsid w:val="00933C6A"/>
    <w:rsid w:val="0093632F"/>
    <w:rsid w:val="00945F3D"/>
    <w:rsid w:val="00947F77"/>
    <w:rsid w:val="009574EF"/>
    <w:rsid w:val="00957D00"/>
    <w:rsid w:val="009623CA"/>
    <w:rsid w:val="00962E0E"/>
    <w:rsid w:val="00966B11"/>
    <w:rsid w:val="00971C0C"/>
    <w:rsid w:val="00972C62"/>
    <w:rsid w:val="0097468F"/>
    <w:rsid w:val="00986F9D"/>
    <w:rsid w:val="0098726C"/>
    <w:rsid w:val="00993DD8"/>
    <w:rsid w:val="00997863"/>
    <w:rsid w:val="009A0E7F"/>
    <w:rsid w:val="009A45F1"/>
    <w:rsid w:val="009A7986"/>
    <w:rsid w:val="009C181E"/>
    <w:rsid w:val="009D2DC2"/>
    <w:rsid w:val="009D549D"/>
    <w:rsid w:val="009D7028"/>
    <w:rsid w:val="009E09CC"/>
    <w:rsid w:val="009E2D32"/>
    <w:rsid w:val="009E5985"/>
    <w:rsid w:val="00A0381F"/>
    <w:rsid w:val="00A0614B"/>
    <w:rsid w:val="00A15816"/>
    <w:rsid w:val="00A210B3"/>
    <w:rsid w:val="00A2732B"/>
    <w:rsid w:val="00A335E8"/>
    <w:rsid w:val="00A40429"/>
    <w:rsid w:val="00A409FE"/>
    <w:rsid w:val="00A40CC3"/>
    <w:rsid w:val="00A4128D"/>
    <w:rsid w:val="00A45D5E"/>
    <w:rsid w:val="00A478B3"/>
    <w:rsid w:val="00A5090C"/>
    <w:rsid w:val="00A52211"/>
    <w:rsid w:val="00A536B0"/>
    <w:rsid w:val="00A619C3"/>
    <w:rsid w:val="00A65AF2"/>
    <w:rsid w:val="00A6755B"/>
    <w:rsid w:val="00A67E23"/>
    <w:rsid w:val="00A75EDA"/>
    <w:rsid w:val="00A813F0"/>
    <w:rsid w:val="00A84889"/>
    <w:rsid w:val="00A87BBD"/>
    <w:rsid w:val="00A93993"/>
    <w:rsid w:val="00A93B3A"/>
    <w:rsid w:val="00AA4AF2"/>
    <w:rsid w:val="00AB553E"/>
    <w:rsid w:val="00AC395E"/>
    <w:rsid w:val="00AC5828"/>
    <w:rsid w:val="00AC613B"/>
    <w:rsid w:val="00AC73AB"/>
    <w:rsid w:val="00AD1D96"/>
    <w:rsid w:val="00AD3692"/>
    <w:rsid w:val="00AD7381"/>
    <w:rsid w:val="00AE2BFC"/>
    <w:rsid w:val="00AF12F7"/>
    <w:rsid w:val="00AF43E4"/>
    <w:rsid w:val="00AF471B"/>
    <w:rsid w:val="00AF6899"/>
    <w:rsid w:val="00B20164"/>
    <w:rsid w:val="00B31AC7"/>
    <w:rsid w:val="00B33546"/>
    <w:rsid w:val="00B338CC"/>
    <w:rsid w:val="00B34F1B"/>
    <w:rsid w:val="00B35FD4"/>
    <w:rsid w:val="00B3699B"/>
    <w:rsid w:val="00B4516F"/>
    <w:rsid w:val="00B4604E"/>
    <w:rsid w:val="00B6605F"/>
    <w:rsid w:val="00B729E9"/>
    <w:rsid w:val="00B76E3F"/>
    <w:rsid w:val="00B80F81"/>
    <w:rsid w:val="00B81F4C"/>
    <w:rsid w:val="00B85AD6"/>
    <w:rsid w:val="00B92990"/>
    <w:rsid w:val="00B95F26"/>
    <w:rsid w:val="00BA49FC"/>
    <w:rsid w:val="00BB537C"/>
    <w:rsid w:val="00BD39C9"/>
    <w:rsid w:val="00BD5900"/>
    <w:rsid w:val="00BD5B0E"/>
    <w:rsid w:val="00BD6FB6"/>
    <w:rsid w:val="00BE0B58"/>
    <w:rsid w:val="00BF3831"/>
    <w:rsid w:val="00BF683D"/>
    <w:rsid w:val="00C0431B"/>
    <w:rsid w:val="00C04E1B"/>
    <w:rsid w:val="00C0593E"/>
    <w:rsid w:val="00C10AC9"/>
    <w:rsid w:val="00C12AD9"/>
    <w:rsid w:val="00C1720B"/>
    <w:rsid w:val="00C200DD"/>
    <w:rsid w:val="00C21575"/>
    <w:rsid w:val="00C25FA1"/>
    <w:rsid w:val="00C30A1D"/>
    <w:rsid w:val="00C36D69"/>
    <w:rsid w:val="00C43E14"/>
    <w:rsid w:val="00C43F4E"/>
    <w:rsid w:val="00C458DF"/>
    <w:rsid w:val="00C62EBC"/>
    <w:rsid w:val="00C7017D"/>
    <w:rsid w:val="00C7226F"/>
    <w:rsid w:val="00C75968"/>
    <w:rsid w:val="00C82B6B"/>
    <w:rsid w:val="00C92310"/>
    <w:rsid w:val="00C9430E"/>
    <w:rsid w:val="00CA25E9"/>
    <w:rsid w:val="00CA4B2F"/>
    <w:rsid w:val="00CB1067"/>
    <w:rsid w:val="00CC197E"/>
    <w:rsid w:val="00CD1AC7"/>
    <w:rsid w:val="00CD2186"/>
    <w:rsid w:val="00CD7FCF"/>
    <w:rsid w:val="00CE2044"/>
    <w:rsid w:val="00CE4797"/>
    <w:rsid w:val="00CF12BA"/>
    <w:rsid w:val="00CF62D2"/>
    <w:rsid w:val="00D03F4E"/>
    <w:rsid w:val="00D11812"/>
    <w:rsid w:val="00D147E3"/>
    <w:rsid w:val="00D16EBE"/>
    <w:rsid w:val="00D17B7B"/>
    <w:rsid w:val="00D17DA2"/>
    <w:rsid w:val="00D22EB8"/>
    <w:rsid w:val="00D274AE"/>
    <w:rsid w:val="00D27F43"/>
    <w:rsid w:val="00D33CF3"/>
    <w:rsid w:val="00D35E70"/>
    <w:rsid w:val="00D36118"/>
    <w:rsid w:val="00D437EA"/>
    <w:rsid w:val="00D54DBA"/>
    <w:rsid w:val="00D5588B"/>
    <w:rsid w:val="00D62FA2"/>
    <w:rsid w:val="00D630F1"/>
    <w:rsid w:val="00D64440"/>
    <w:rsid w:val="00D77474"/>
    <w:rsid w:val="00D84909"/>
    <w:rsid w:val="00D940EA"/>
    <w:rsid w:val="00D96E59"/>
    <w:rsid w:val="00DA5C7A"/>
    <w:rsid w:val="00DA6A49"/>
    <w:rsid w:val="00DB69FF"/>
    <w:rsid w:val="00DC29CA"/>
    <w:rsid w:val="00DC3F31"/>
    <w:rsid w:val="00DC7D5E"/>
    <w:rsid w:val="00DD1AAA"/>
    <w:rsid w:val="00DD1E54"/>
    <w:rsid w:val="00DD1FEF"/>
    <w:rsid w:val="00DD6108"/>
    <w:rsid w:val="00DD658D"/>
    <w:rsid w:val="00DE3BC2"/>
    <w:rsid w:val="00DE6967"/>
    <w:rsid w:val="00DF0462"/>
    <w:rsid w:val="00DF1B8D"/>
    <w:rsid w:val="00DF7457"/>
    <w:rsid w:val="00E106D7"/>
    <w:rsid w:val="00E17B3A"/>
    <w:rsid w:val="00E220EE"/>
    <w:rsid w:val="00E31CF4"/>
    <w:rsid w:val="00E3457D"/>
    <w:rsid w:val="00E34D3B"/>
    <w:rsid w:val="00E43BE4"/>
    <w:rsid w:val="00E444E1"/>
    <w:rsid w:val="00E61DEB"/>
    <w:rsid w:val="00E642AB"/>
    <w:rsid w:val="00E64D65"/>
    <w:rsid w:val="00E65724"/>
    <w:rsid w:val="00E81AFD"/>
    <w:rsid w:val="00E825DE"/>
    <w:rsid w:val="00E8712A"/>
    <w:rsid w:val="00E871C3"/>
    <w:rsid w:val="00E91467"/>
    <w:rsid w:val="00E91B53"/>
    <w:rsid w:val="00E9294E"/>
    <w:rsid w:val="00E92A8A"/>
    <w:rsid w:val="00E93875"/>
    <w:rsid w:val="00E94348"/>
    <w:rsid w:val="00EA0DA3"/>
    <w:rsid w:val="00EA2A02"/>
    <w:rsid w:val="00EB49F1"/>
    <w:rsid w:val="00EC098E"/>
    <w:rsid w:val="00EC4A4F"/>
    <w:rsid w:val="00EC4C5D"/>
    <w:rsid w:val="00EC7BD7"/>
    <w:rsid w:val="00ED1762"/>
    <w:rsid w:val="00ED64EA"/>
    <w:rsid w:val="00EE5FD7"/>
    <w:rsid w:val="00EF1E64"/>
    <w:rsid w:val="00EF2570"/>
    <w:rsid w:val="00EF2AC3"/>
    <w:rsid w:val="00F00889"/>
    <w:rsid w:val="00F012C1"/>
    <w:rsid w:val="00F033D4"/>
    <w:rsid w:val="00F055F3"/>
    <w:rsid w:val="00F114EA"/>
    <w:rsid w:val="00F21C37"/>
    <w:rsid w:val="00F234F4"/>
    <w:rsid w:val="00F23E47"/>
    <w:rsid w:val="00F30841"/>
    <w:rsid w:val="00F314C5"/>
    <w:rsid w:val="00F34C69"/>
    <w:rsid w:val="00F354E8"/>
    <w:rsid w:val="00F40FF9"/>
    <w:rsid w:val="00F41A86"/>
    <w:rsid w:val="00F4537B"/>
    <w:rsid w:val="00F45806"/>
    <w:rsid w:val="00F5660E"/>
    <w:rsid w:val="00F609FD"/>
    <w:rsid w:val="00F60BF7"/>
    <w:rsid w:val="00F640F6"/>
    <w:rsid w:val="00F65791"/>
    <w:rsid w:val="00F672CD"/>
    <w:rsid w:val="00F84626"/>
    <w:rsid w:val="00F93C9F"/>
    <w:rsid w:val="00F94BA2"/>
    <w:rsid w:val="00FB3A5F"/>
    <w:rsid w:val="00FB7B16"/>
    <w:rsid w:val="00FC1891"/>
    <w:rsid w:val="00FC3437"/>
    <w:rsid w:val="00FC4B41"/>
    <w:rsid w:val="00FC74C0"/>
    <w:rsid w:val="00FC7514"/>
    <w:rsid w:val="00FD033F"/>
    <w:rsid w:val="00FD1FDA"/>
    <w:rsid w:val="00FE0B19"/>
    <w:rsid w:val="00FE760C"/>
    <w:rsid w:val="00FF3CA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91DC3"/>
  <w15:docId w15:val="{3CD842F2-41BD-481C-83C7-FA28C3BB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19"/>
        <w:szCs w:val="19"/>
        <w:lang w:val="en-GB" w:eastAsia="en-CA" w:bidi="ar-SA"/>
      </w:rPr>
    </w:rPrDefault>
    <w:pPrDefault>
      <w:pPr>
        <w:widowControl w:val="0"/>
        <w:spacing w:line="2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819"/>
    <w:pPr>
      <w:suppressAutoHyphens/>
      <w:spacing w:line="260" w:lineRule="exact"/>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BoydenBodyText">
    <w:name w:val="Boyden_Body Text"/>
    <w:uiPriority w:val="1"/>
    <w:qFormat/>
    <w:rsid w:val="00096B99"/>
    <w:pPr>
      <w:suppressAutoHyphens/>
      <w:spacing w:before="120" w:after="120" w:line="240" w:lineRule="auto"/>
    </w:pPr>
    <w:rPr>
      <w:sz w:val="18"/>
    </w:rPr>
  </w:style>
  <w:style w:type="paragraph" w:customStyle="1" w:styleId="BoydenLegalStatement">
    <w:name w:val="Boyden_Legal Statement"/>
    <w:next w:val="BoydenBodyText"/>
    <w:uiPriority w:val="5"/>
    <w:qFormat/>
    <w:rsid w:val="00096B99"/>
    <w:pPr>
      <w:pBdr>
        <w:top w:val="single" w:sz="12" w:space="3" w:color="009FE3"/>
      </w:pBdr>
      <w:suppressAutoHyphens/>
      <w:spacing w:line="240" w:lineRule="auto"/>
    </w:pPr>
    <w:rPr>
      <w:sz w:val="18"/>
    </w:rPr>
  </w:style>
  <w:style w:type="paragraph" w:customStyle="1" w:styleId="BoydenHeader2">
    <w:name w:val="Boyden_Header 2"/>
    <w:next w:val="BoydenBodyText"/>
    <w:uiPriority w:val="7"/>
    <w:qFormat/>
    <w:rsid w:val="00391E6D"/>
    <w:pPr>
      <w:suppressAutoHyphens/>
      <w:spacing w:before="300" w:line="220" w:lineRule="atLeast"/>
    </w:pPr>
    <w:rPr>
      <w:color w:val="009FE3"/>
    </w:rPr>
  </w:style>
  <w:style w:type="paragraph" w:customStyle="1" w:styleId="BoydenFooter">
    <w:name w:val="Boyden_Footer"/>
    <w:uiPriority w:val="6"/>
    <w:qFormat/>
    <w:rsid w:val="00395DD4"/>
    <w:pPr>
      <w:spacing w:line="240" w:lineRule="auto"/>
      <w:ind w:left="-2098"/>
    </w:pPr>
    <w:rPr>
      <w:color w:val="009FE3"/>
      <w:sz w:val="24"/>
    </w:rPr>
  </w:style>
  <w:style w:type="paragraph" w:styleId="Header">
    <w:name w:val="header"/>
    <w:basedOn w:val="Normal"/>
    <w:link w:val="HeaderChar"/>
    <w:uiPriority w:val="99"/>
    <w:semiHidden/>
    <w:rsid w:val="00C25D66"/>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A60BA"/>
    <w:rPr>
      <w:rFonts w:ascii="Verdana" w:hAnsi="Verdana"/>
      <w:sz w:val="19"/>
    </w:rPr>
  </w:style>
  <w:style w:type="paragraph" w:styleId="Footer">
    <w:name w:val="footer"/>
    <w:basedOn w:val="Normal"/>
    <w:link w:val="FooterChar"/>
    <w:uiPriority w:val="99"/>
    <w:semiHidden/>
    <w:rsid w:val="00C25D66"/>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7A60BA"/>
    <w:rPr>
      <w:rFonts w:ascii="Verdana" w:hAnsi="Verdana"/>
      <w:sz w:val="19"/>
    </w:rPr>
  </w:style>
  <w:style w:type="table" w:styleId="TableGrid">
    <w:name w:val="Table Grid"/>
    <w:basedOn w:val="TableNormal"/>
    <w:uiPriority w:val="39"/>
    <w:rsid w:val="00C25D6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5D66"/>
    <w:rPr>
      <w:color w:val="77777A"/>
      <w:u w:val="single"/>
    </w:rPr>
  </w:style>
  <w:style w:type="character" w:styleId="PlaceholderText">
    <w:name w:val="Placeholder Text"/>
    <w:basedOn w:val="DefaultParagraphFont"/>
    <w:uiPriority w:val="99"/>
    <w:semiHidden/>
    <w:rsid w:val="00C25D66"/>
    <w:rPr>
      <w:color w:val="808080"/>
    </w:rPr>
  </w:style>
  <w:style w:type="paragraph" w:customStyle="1" w:styleId="BoydenHeader1">
    <w:name w:val="Boyden_Header 1"/>
    <w:uiPriority w:val="7"/>
    <w:qFormat/>
    <w:rsid w:val="00F709E6"/>
    <w:pPr>
      <w:suppressAutoHyphens/>
      <w:spacing w:before="60" w:after="60" w:line="240" w:lineRule="auto"/>
      <w:ind w:left="-113"/>
    </w:pPr>
    <w:rPr>
      <w:color w:val="009FE3"/>
      <w:spacing w:val="-10"/>
      <w:sz w:val="48"/>
    </w:rPr>
  </w:style>
  <w:style w:type="paragraph" w:customStyle="1" w:styleId="BoydenHeading1">
    <w:name w:val="Boyden_Heading 1"/>
    <w:next w:val="BoydenBodyText"/>
    <w:qFormat/>
    <w:rsid w:val="003469F1"/>
    <w:pPr>
      <w:suppressAutoHyphens/>
      <w:spacing w:before="240" w:after="240" w:line="240" w:lineRule="auto"/>
    </w:pPr>
    <w:rPr>
      <w:b/>
    </w:rPr>
  </w:style>
  <w:style w:type="paragraph" w:customStyle="1" w:styleId="BoydenBullet1">
    <w:name w:val="Boyden_Bullet 1"/>
    <w:uiPriority w:val="2"/>
    <w:qFormat/>
    <w:rsid w:val="00096B99"/>
    <w:pPr>
      <w:numPr>
        <w:numId w:val="1"/>
      </w:numPr>
      <w:suppressAutoHyphens/>
      <w:spacing w:before="60" w:after="60" w:line="240" w:lineRule="auto"/>
      <w:ind w:left="357" w:hanging="357"/>
    </w:pPr>
    <w:rPr>
      <w:sz w:val="18"/>
    </w:rPr>
  </w:style>
  <w:style w:type="paragraph" w:customStyle="1" w:styleId="BoydenAddress">
    <w:name w:val="Boyden_Address"/>
    <w:uiPriority w:val="4"/>
    <w:qFormat/>
    <w:rsid w:val="00096B99"/>
    <w:pPr>
      <w:spacing w:line="260" w:lineRule="exact"/>
    </w:pPr>
    <w:rPr>
      <w:sz w:val="18"/>
    </w:rPr>
  </w:style>
  <w:style w:type="paragraph" w:customStyle="1" w:styleId="BoydenAddressBold">
    <w:name w:val="Boyden_Address Bold"/>
    <w:next w:val="BoydenAddress"/>
    <w:uiPriority w:val="3"/>
    <w:qFormat/>
    <w:rsid w:val="00096B99"/>
    <w:pPr>
      <w:suppressAutoHyphens/>
      <w:spacing w:line="260" w:lineRule="exact"/>
    </w:pPr>
    <w:rPr>
      <w:b/>
      <w:sz w:val="18"/>
    </w:rPr>
  </w:style>
  <w:style w:type="numbering" w:customStyle="1" w:styleId="Style1">
    <w:name w:val="Style1"/>
    <w:uiPriority w:val="99"/>
    <w:rsid w:val="00213E73"/>
  </w:style>
  <w:style w:type="paragraph" w:customStyle="1" w:styleId="BoydenHeading2">
    <w:name w:val="Boyden_Heading 2"/>
    <w:next w:val="BoydenBodyText"/>
    <w:qFormat/>
    <w:rsid w:val="00096B99"/>
    <w:pPr>
      <w:spacing w:before="240" w:line="240" w:lineRule="auto"/>
    </w:pPr>
    <w:rPr>
      <w:b/>
      <w:sz w:val="18"/>
    </w:rPr>
  </w:style>
  <w:style w:type="paragraph" w:customStyle="1" w:styleId="BoydenBodyTextIndent">
    <w:name w:val="Boyden_Body Text Indent"/>
    <w:uiPriority w:val="1"/>
    <w:qFormat/>
    <w:rsid w:val="00096B99"/>
    <w:pPr>
      <w:suppressAutoHyphens/>
      <w:spacing w:before="40" w:after="40" w:line="240" w:lineRule="auto"/>
      <w:ind w:left="284"/>
    </w:pPr>
    <w:rPr>
      <w:sz w:val="18"/>
    </w:rPr>
  </w:style>
  <w:style w:type="paragraph" w:customStyle="1" w:styleId="BoydenBodyTextItalic">
    <w:name w:val="Boyden_Body Text Italic"/>
    <w:uiPriority w:val="1"/>
    <w:qFormat/>
    <w:rsid w:val="00096B99"/>
    <w:pPr>
      <w:spacing w:before="60" w:after="60" w:line="240" w:lineRule="auto"/>
    </w:pPr>
    <w:rPr>
      <w:i/>
      <w:sz w:val="18"/>
    </w:rPr>
  </w:style>
  <w:style w:type="paragraph" w:styleId="BalloonText">
    <w:name w:val="Balloon Text"/>
    <w:basedOn w:val="Normal"/>
    <w:link w:val="BalloonTextChar"/>
    <w:uiPriority w:val="99"/>
    <w:semiHidden/>
    <w:unhideWhenUsed/>
    <w:rsid w:val="00391E6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1E6D"/>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line="240" w:lineRule="auto"/>
    </w:pPr>
    <w:tblPr>
      <w:tblStyleRowBandSize w:val="1"/>
      <w:tblStyleColBandSize w:val="1"/>
    </w:tblPr>
  </w:style>
  <w:style w:type="table" w:customStyle="1" w:styleId="a0">
    <w:name w:val="a0"/>
    <w:basedOn w:val="TableNormal"/>
    <w:pPr>
      <w:spacing w:line="240" w:lineRule="auto"/>
    </w:pPr>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table" w:customStyle="1" w:styleId="a1">
    <w:name w:val="a1"/>
    <w:basedOn w:val="TableNormal"/>
    <w:pPr>
      <w:spacing w:line="240" w:lineRule="auto"/>
    </w:pPr>
    <w:tblPr>
      <w:tblStyleRowBandSize w:val="1"/>
      <w:tblStyleColBandSize w:val="1"/>
    </w:tblPr>
  </w:style>
  <w:style w:type="table" w:customStyle="1" w:styleId="a2">
    <w:name w:val="a2"/>
    <w:basedOn w:val="TableNormal"/>
    <w:pPr>
      <w:spacing w:line="240" w:lineRule="auto"/>
    </w:pPr>
    <w:tblPr>
      <w:tblStyleRowBandSize w:val="1"/>
      <w:tblStyleColBandSize w:val="1"/>
    </w:tblPr>
  </w:style>
  <w:style w:type="character" w:styleId="UnresolvedMention">
    <w:name w:val="Unresolved Mention"/>
    <w:basedOn w:val="DefaultParagraphFont"/>
    <w:uiPriority w:val="99"/>
    <w:semiHidden/>
    <w:unhideWhenUsed/>
    <w:rsid w:val="001F0587"/>
    <w:rPr>
      <w:color w:val="605E5C"/>
      <w:shd w:val="clear" w:color="auto" w:fill="E1DFDD"/>
    </w:rPr>
  </w:style>
  <w:style w:type="paragraph" w:styleId="BodyText">
    <w:name w:val="Body Text"/>
    <w:link w:val="BodyTextChar"/>
    <w:qFormat/>
    <w:rsid w:val="002A4FA9"/>
    <w:pPr>
      <w:suppressAutoHyphens/>
      <w:autoSpaceDE w:val="0"/>
      <w:autoSpaceDN w:val="0"/>
      <w:spacing w:before="120" w:after="120" w:line="276" w:lineRule="auto"/>
      <w:jc w:val="both"/>
    </w:pPr>
    <w:rPr>
      <w:rFonts w:asciiTheme="minorHAnsi" w:eastAsia="Calibri-Light" w:hAnsiTheme="minorHAnsi" w:cs="Calibri-Light"/>
      <w:color w:val="000000"/>
      <w:spacing w:val="-6"/>
      <w:kern w:val="22"/>
      <w:sz w:val="22"/>
      <w:szCs w:val="22"/>
      <w:lang w:val="fr-CA" w:eastAsia="en-US" w:bidi="en-US"/>
    </w:rPr>
  </w:style>
  <w:style w:type="character" w:customStyle="1" w:styleId="BodyTextChar">
    <w:name w:val="Body Text Char"/>
    <w:basedOn w:val="DefaultParagraphFont"/>
    <w:link w:val="BodyText"/>
    <w:rsid w:val="002A4FA9"/>
    <w:rPr>
      <w:rFonts w:asciiTheme="minorHAnsi" w:eastAsia="Calibri-Light" w:hAnsiTheme="minorHAnsi" w:cs="Calibri-Light"/>
      <w:color w:val="000000"/>
      <w:spacing w:val="-6"/>
      <w:kern w:val="22"/>
      <w:sz w:val="22"/>
      <w:szCs w:val="22"/>
      <w:lang w:val="fr-CA" w:eastAsia="en-US" w:bidi="en-US"/>
    </w:rPr>
  </w:style>
  <w:style w:type="paragraph" w:styleId="ListParagraph">
    <w:name w:val="List Paragraph"/>
    <w:basedOn w:val="Normal"/>
    <w:uiPriority w:val="34"/>
    <w:qFormat/>
    <w:rsid w:val="002B6D52"/>
    <w:pPr>
      <w:ind w:left="720"/>
      <w:contextualSpacing/>
    </w:pPr>
    <w:rPr>
      <w:rFonts w:eastAsiaTheme="minorHAnsi" w:cstheme="minorBidi"/>
      <w:szCs w:val="22"/>
      <w:lang w:eastAsia="en-US"/>
    </w:rPr>
  </w:style>
  <w:style w:type="character" w:customStyle="1" w:styleId="normaltextrun">
    <w:name w:val="normaltextrun"/>
    <w:basedOn w:val="DefaultParagraphFont"/>
    <w:rsid w:val="00E65724"/>
  </w:style>
  <w:style w:type="character" w:customStyle="1" w:styleId="eop">
    <w:name w:val="eop"/>
    <w:basedOn w:val="DefaultParagraphFont"/>
    <w:rsid w:val="00E65724"/>
  </w:style>
  <w:style w:type="paragraph" w:styleId="Revision">
    <w:name w:val="Revision"/>
    <w:hidden/>
    <w:uiPriority w:val="99"/>
    <w:semiHidden/>
    <w:rsid w:val="00FC7514"/>
    <w:pPr>
      <w:widowControl/>
      <w:spacing w:line="240" w:lineRule="auto"/>
    </w:pPr>
  </w:style>
  <w:style w:type="character" w:customStyle="1" w:styleId="ui-provider">
    <w:name w:val="ui-provider"/>
    <w:basedOn w:val="DefaultParagraphFont"/>
    <w:rsid w:val="0081330E"/>
  </w:style>
  <w:style w:type="paragraph" w:styleId="NormalWeb">
    <w:name w:val="Normal (Web)"/>
    <w:basedOn w:val="Normal"/>
    <w:uiPriority w:val="99"/>
    <w:semiHidden/>
    <w:unhideWhenUsed/>
    <w:rsid w:val="00466149"/>
    <w:pPr>
      <w:widowControl/>
      <w:suppressAutoHyphens w:val="0"/>
      <w:spacing w:before="100" w:beforeAutospacing="1" w:after="100" w:afterAutospacing="1" w:line="240" w:lineRule="auto"/>
    </w:pPr>
    <w:rPr>
      <w:rFonts w:ascii="Times New Roman" w:eastAsia="Times New Roman" w:hAnsi="Times New Roman" w:cs="Times New Roman"/>
      <w:sz w:val="24"/>
      <w:szCs w:val="24"/>
      <w:lang w:val="fr-CA" w:eastAsia="fr-CA"/>
    </w:rPr>
  </w:style>
  <w:style w:type="paragraph" w:styleId="CommentSubject">
    <w:name w:val="annotation subject"/>
    <w:basedOn w:val="CommentText"/>
    <w:next w:val="CommentText"/>
    <w:link w:val="CommentSubjectChar"/>
    <w:uiPriority w:val="99"/>
    <w:semiHidden/>
    <w:unhideWhenUsed/>
    <w:rsid w:val="00466149"/>
    <w:rPr>
      <w:b/>
      <w:bCs/>
    </w:rPr>
  </w:style>
  <w:style w:type="character" w:customStyle="1" w:styleId="CommentSubjectChar">
    <w:name w:val="Comment Subject Char"/>
    <w:basedOn w:val="CommentTextChar"/>
    <w:link w:val="CommentSubject"/>
    <w:uiPriority w:val="99"/>
    <w:semiHidden/>
    <w:rsid w:val="00466149"/>
    <w:rPr>
      <w:b/>
      <w:bCs/>
      <w:sz w:val="20"/>
      <w:szCs w:val="20"/>
    </w:rPr>
  </w:style>
  <w:style w:type="paragraph" w:styleId="NoSpacing">
    <w:name w:val="No Spacing"/>
    <w:uiPriority w:val="1"/>
    <w:qFormat/>
    <w:rsid w:val="0002305A"/>
    <w:pPr>
      <w:widowControl/>
      <w:spacing w:line="240" w:lineRule="auto"/>
    </w:pPr>
    <w:rPr>
      <w:rFonts w:ascii="Arial" w:eastAsiaTheme="minorEastAsia" w:hAnsi="Arial" w:cstheme="minorBidi"/>
      <w:sz w:val="24"/>
      <w:szCs w:val="24"/>
      <w:lang w:val="en-US" w:eastAsia="en-US"/>
    </w:rPr>
  </w:style>
  <w:style w:type="character" w:styleId="Strong">
    <w:name w:val="Strong"/>
    <w:basedOn w:val="DefaultParagraphFont"/>
    <w:uiPriority w:val="22"/>
    <w:qFormat/>
    <w:rsid w:val="0002305A"/>
    <w:rPr>
      <w:b/>
      <w:bCs/>
    </w:rPr>
  </w:style>
  <w:style w:type="character" w:customStyle="1" w:styleId="cf01">
    <w:name w:val="cf01"/>
    <w:basedOn w:val="DefaultParagraphFont"/>
    <w:rsid w:val="006F5EA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gaudreault@boyden.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roundtripDataSignature="AMtx7miEKgbG0oCW5S405lFVYDuHA30Sfw==">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</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C763AAD7392D4BA32400A70FC15049" ma:contentTypeVersion="19" ma:contentTypeDescription="Create a new document." ma:contentTypeScope="" ma:versionID="d22bbc0d5a4ae6b77ac84d1081a08ac9">
  <xsd:schema xmlns:xsd="http://www.w3.org/2001/XMLSchema" xmlns:xs="http://www.w3.org/2001/XMLSchema" xmlns:p="http://schemas.microsoft.com/office/2006/metadata/properties" xmlns:ns2="cfd26e8b-9027-485f-ad93-b1155add6635" xmlns:ns3="d1e537fb-a04a-4624-93d5-600c257f242f" targetNamespace="http://schemas.microsoft.com/office/2006/metadata/properties" ma:root="true" ma:fieldsID="b109528700011e24b06f3d68406019a0" ns2:_="" ns3:_="">
    <xsd:import namespace="cfd26e8b-9027-485f-ad93-b1155add6635"/>
    <xsd:import namespace="d1e537fb-a04a-4624-93d5-600c257f242f"/>
    <xsd:element name="properties">
      <xsd:complexType>
        <xsd:sequence>
          <xsd:element name="documentManagement">
            <xsd:complexType>
              <xsd:all>
                <xsd:element ref="ns2:DateandTime" minOccurs="0"/>
                <xsd:element ref="ns2:Year"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26e8b-9027-485f-ad93-b1155add6635" elementFormDefault="qualified">
    <xsd:import namespace="http://schemas.microsoft.com/office/2006/documentManagement/types"/>
    <xsd:import namespace="http://schemas.microsoft.com/office/infopath/2007/PartnerControls"/>
    <xsd:element name="DateandTime" ma:index="5" nillable="true" ma:displayName="Date and Time" ma:format="DateTime" ma:internalName="DateandTime" ma:readOnly="false">
      <xsd:simpleType>
        <xsd:restriction base="dms:DateTime"/>
      </xsd:simpleType>
    </xsd:element>
    <xsd:element name="Year" ma:index="6" nillable="true" ma:displayName="Submission Year " ma:description="Submission Year of the Proposal or search. Or the most recent submission for the client." ma:format="Dropdown" ma:internalName="Year">
      <xsd:simpleType>
        <xsd:restriction base="dms:Choice">
          <xsd:enumeration value="2026"/>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lt;2000"/>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e565996-fa36-42c3-826a-998273e0318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e537fb-a04a-4624-93d5-600c257f24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134d4c2-5a61-4921-b55b-7bee6feaf98a}" ma:internalName="TaxCatchAll" ma:showField="CatchAllData" ma:web="d1e537fb-a04a-4624-93d5-600c257f2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1e537fb-a04a-4624-93d5-600c257f242f" xsi:nil="true"/>
    <lcf76f155ced4ddcb4097134ff3c332f xmlns="cfd26e8b-9027-485f-ad93-b1155add6635">
      <Terms xmlns="http://schemas.microsoft.com/office/infopath/2007/PartnerControls"/>
    </lcf76f155ced4ddcb4097134ff3c332f>
    <DateandTime xmlns="cfd26e8b-9027-485f-ad93-b1155add6635" xsi:nil="true"/>
    <Year xmlns="cfd26e8b-9027-485f-ad93-b1155add6635"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148114E-9DC3-49A5-81AD-6A0B5BEA88CE}">
  <ds:schemaRefs>
    <ds:schemaRef ds:uri="http://schemas.microsoft.com/sharepoint/v3/contenttype/forms"/>
  </ds:schemaRefs>
</ds:datastoreItem>
</file>

<file path=customXml/itemProps3.xml><?xml version="1.0" encoding="utf-8"?>
<ds:datastoreItem xmlns:ds="http://schemas.openxmlformats.org/officeDocument/2006/customXml" ds:itemID="{A174A3F3-6BEE-4AF5-B7B6-E011A385E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26e8b-9027-485f-ad93-b1155add6635"/>
    <ds:schemaRef ds:uri="d1e537fb-a04a-4624-93d5-600c257f2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8CEA04-F467-4947-8DD6-EF6F389F5E2B}">
  <ds:schemaRefs>
    <ds:schemaRef ds:uri="http://schemas.microsoft.com/office/2006/metadata/properties"/>
    <ds:schemaRef ds:uri="http://schemas.microsoft.com/office/infopath/2007/PartnerControls"/>
    <ds:schemaRef ds:uri="d1e537fb-a04a-4624-93d5-600c257f242f"/>
    <ds:schemaRef ds:uri="cfd26e8b-9027-485f-ad93-b1155add6635"/>
  </ds:schemaRefs>
</ds:datastoreItem>
</file>

<file path=customXml/itemProps5.xml><?xml version="1.0" encoding="utf-8"?>
<ds:datastoreItem xmlns:ds="http://schemas.openxmlformats.org/officeDocument/2006/customXml" ds:itemID="{97622D08-3262-442A-9C7D-B20C3F4D7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1068</Words>
  <Characters>5730</Characters>
  <Application>Microsoft Office Word</Application>
  <DocSecurity>0</DocSecurity>
  <Lines>409</Lines>
  <Paragraphs>323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Boyden Texte Affichage - uOttawa VRFA - Final</dc:title>
  <dc:creator>Katie Bush</dc:creator>
  <cp:lastModifiedBy>Iman Jama</cp:lastModifiedBy>
  <cp:revision>2</cp:revision>
  <cp:lastPrinted>2025-11-28T13:05:00Z</cp:lastPrinted>
  <dcterms:created xsi:type="dcterms:W3CDTF">2026-08-26T19:45:00Z</dcterms:created>
  <dcterms:modified xsi:type="dcterms:W3CDTF">2026-08-26T19:45:00Z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0x01010000C763AAD7392D4BA32400A70FC15049</vt:lpwstr>
  </property>
  <property fmtid="{D5CDD505-2E9C-101B-9397-08002B2CF9AE}" pid="3" name="Order">
    <vt:r8>100</vt:r8>
  </property>
  <property fmtid="{D5CDD505-2E9C-101B-9397-08002B2CF9AE}" pid="4" name="_ExtendedDescription">
    <vt:lpwstr/>
  </property>
  <property fmtid="{D5CDD505-2E9C-101B-9397-08002B2CF9AE}" pid="5" name="MediaServiceImageTags">
    <vt:lpwstr/>
  </property>
  <property fmtid="{D5CDD505-2E9C-101B-9397-08002B2CF9AE}" pid="6" name="docLang">
    <vt:lpwstr>en</vt:lpwstr>
  </property>
</Properties>
</file>