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E3314" w14:textId="77777777" w:rsidR="006101D4" w:rsidRPr="00A721FF" w:rsidRDefault="006101D4" w:rsidP="006101D4">
      <w:pPr>
        <w:shd w:val="clear" w:color="auto" w:fill="FFFFFF" w:themeFill="background1"/>
        <w:spacing w:after="120" w:line="240" w:lineRule="auto"/>
        <w:rPr>
          <w:i/>
          <w:iCs/>
          <w:sz w:val="18"/>
          <w:szCs w:val="18"/>
          <w:lang w:val="en-US"/>
        </w:rPr>
      </w:pPr>
      <w:r w:rsidRPr="00A721FF">
        <w:rPr>
          <w:i/>
          <w:iCs/>
          <w:sz w:val="18"/>
          <w:szCs w:val="18"/>
          <w:lang w:val="en-US"/>
        </w:rPr>
        <w:t>(Le français suit.)</w:t>
      </w:r>
    </w:p>
    <w:p w14:paraId="68305F11" w14:textId="09932538" w:rsidR="00FE0B19" w:rsidRPr="00E92A8A" w:rsidRDefault="007D241B" w:rsidP="00FE0B19">
      <w:pPr>
        <w:shd w:val="clear" w:color="auto" w:fill="FFFFFF" w:themeFill="background1"/>
        <w:spacing w:after="120" w:line="240" w:lineRule="auto"/>
        <w:rPr>
          <w:sz w:val="28"/>
          <w:szCs w:val="28"/>
          <w:lang w:val="en-US"/>
        </w:rPr>
      </w:pPr>
      <w:r w:rsidRPr="007D241B">
        <w:rPr>
          <w:sz w:val="28"/>
          <w:szCs w:val="28"/>
          <w:lang w:val="en-US"/>
        </w:rPr>
        <w:t>President &amp; Chief Executive Officer</w:t>
      </w:r>
    </w:p>
    <w:p w14:paraId="22BC10E1" w14:textId="777EEC5A" w:rsidR="00FE0B19" w:rsidRPr="00E92A8A" w:rsidRDefault="007D241B" w:rsidP="00FE0B19">
      <w:pPr>
        <w:shd w:val="clear" w:color="auto" w:fill="FFFFFF" w:themeFill="background1"/>
        <w:spacing w:after="120" w:line="240" w:lineRule="auto"/>
        <w:rPr>
          <w:sz w:val="28"/>
          <w:szCs w:val="28"/>
        </w:rPr>
      </w:pPr>
      <w:r w:rsidRPr="007D241B">
        <w:rPr>
          <w:sz w:val="28"/>
          <w:szCs w:val="28"/>
          <w:lang w:val="en-US"/>
        </w:rPr>
        <w:t>Ottawa Network for Education</w:t>
      </w:r>
    </w:p>
    <w:p w14:paraId="23E04B53" w14:textId="0610FF23" w:rsidR="00FE0B19" w:rsidRPr="00E92A8A" w:rsidRDefault="00FE0B19" w:rsidP="00FE0B19">
      <w:pPr>
        <w:shd w:val="clear" w:color="auto" w:fill="FFFFFF" w:themeFill="background1"/>
        <w:spacing w:after="120" w:line="240" w:lineRule="auto"/>
        <w:rPr>
          <w:sz w:val="22"/>
          <w:szCs w:val="22"/>
        </w:rPr>
      </w:pPr>
      <w:r w:rsidRPr="00E92A8A">
        <w:rPr>
          <w:sz w:val="22"/>
          <w:szCs w:val="22"/>
          <w:lang w:val="en-CA"/>
        </w:rPr>
        <w:t xml:space="preserve">Location: </w:t>
      </w:r>
      <w:r w:rsidR="00844121">
        <w:rPr>
          <w:rFonts w:cs="Times New Roman"/>
          <w:sz w:val="22"/>
          <w:szCs w:val="22"/>
          <w:lang w:val="en-US"/>
        </w:rPr>
        <w:t>Ottawa</w:t>
      </w:r>
    </w:p>
    <w:p w14:paraId="6EB682D8" w14:textId="21387D07" w:rsidR="00FE0B19" w:rsidRDefault="00FE0B19" w:rsidP="00FE0B19">
      <w:pPr>
        <w:shd w:val="clear" w:color="auto" w:fill="FFFFFF" w:themeFill="background1"/>
        <w:spacing w:after="120" w:line="240" w:lineRule="auto"/>
        <w:rPr>
          <w:sz w:val="22"/>
          <w:szCs w:val="22"/>
          <w:lang w:val="en-CA"/>
        </w:rPr>
      </w:pPr>
      <w:r w:rsidRPr="00E92A8A">
        <w:rPr>
          <w:sz w:val="22"/>
          <w:szCs w:val="22"/>
          <w:lang w:val="en-CA"/>
        </w:rPr>
        <w:t xml:space="preserve">Reason for search: </w:t>
      </w:r>
      <w:r w:rsidR="0002295B" w:rsidRPr="00E92A8A">
        <w:rPr>
          <w:sz w:val="22"/>
          <w:szCs w:val="22"/>
          <w:lang w:val="en-CA"/>
        </w:rPr>
        <w:t xml:space="preserve">Replacement </w:t>
      </w:r>
    </w:p>
    <w:p w14:paraId="29E08385" w14:textId="07933783" w:rsidR="00702EF7" w:rsidRPr="002A7BD3" w:rsidRDefault="0090520A" w:rsidP="00FE0B19">
      <w:pPr>
        <w:shd w:val="clear" w:color="auto" w:fill="FFFFFF" w:themeFill="background1"/>
        <w:spacing w:after="120" w:line="240" w:lineRule="auto"/>
        <w:rPr>
          <w:rFonts w:cstheme="minorHAnsi"/>
          <w:sz w:val="18"/>
          <w:szCs w:val="18"/>
          <w:lang w:val="en-US"/>
        </w:rPr>
      </w:pPr>
      <w:r>
        <w:rPr>
          <w:sz w:val="22"/>
          <w:szCs w:val="22"/>
          <w:lang w:val="en-US"/>
        </w:rPr>
        <w:t xml:space="preserve">Salary: </w:t>
      </w:r>
      <w:r w:rsidRPr="00C11B64">
        <w:rPr>
          <w:sz w:val="22"/>
          <w:szCs w:val="22"/>
          <w:lang w:val="en-US"/>
        </w:rPr>
        <w:t xml:space="preserve">$ </w:t>
      </w:r>
      <w:r w:rsidR="00C11B64" w:rsidRPr="00C11B64">
        <w:rPr>
          <w:sz w:val="22"/>
          <w:szCs w:val="22"/>
          <w:lang w:val="en-US"/>
        </w:rPr>
        <w:t>175,000</w:t>
      </w:r>
      <w:r w:rsidRPr="00C11B64">
        <w:rPr>
          <w:sz w:val="22"/>
          <w:szCs w:val="22"/>
          <w:lang w:val="en-US"/>
        </w:rPr>
        <w:t xml:space="preserve"> - $ </w:t>
      </w:r>
      <w:r w:rsidR="00C11B64" w:rsidRPr="00C11B64">
        <w:rPr>
          <w:sz w:val="22"/>
          <w:szCs w:val="22"/>
          <w:lang w:val="en-US"/>
        </w:rPr>
        <w:t>2</w:t>
      </w:r>
      <w:r w:rsidR="00045BDE">
        <w:rPr>
          <w:sz w:val="22"/>
          <w:szCs w:val="22"/>
          <w:lang w:val="en-US"/>
        </w:rPr>
        <w:t>1</w:t>
      </w:r>
      <w:r w:rsidR="00C11B64" w:rsidRPr="00C11B64">
        <w:rPr>
          <w:sz w:val="22"/>
          <w:szCs w:val="22"/>
          <w:lang w:val="en-US"/>
        </w:rPr>
        <w:t>5,000</w:t>
      </w:r>
      <w:r w:rsidRPr="00C11B64">
        <w:rPr>
          <w:sz w:val="22"/>
          <w:szCs w:val="22"/>
          <w:lang w:val="en-US"/>
        </w:rPr>
        <w:t xml:space="preserve"> </w:t>
      </w:r>
    </w:p>
    <w:p w14:paraId="6AC6948C" w14:textId="61F8E076" w:rsidR="00FE0B19" w:rsidRPr="00E92A8A" w:rsidRDefault="00FE0B19" w:rsidP="00FE0B19">
      <w:pPr>
        <w:spacing w:before="240" w:after="120"/>
        <w:rPr>
          <w:color w:val="00B0F0"/>
          <w:sz w:val="22"/>
          <w:szCs w:val="22"/>
        </w:rPr>
      </w:pPr>
      <w:r w:rsidRPr="00E92A8A">
        <w:rPr>
          <w:color w:val="00B0F0"/>
          <w:sz w:val="22"/>
          <w:szCs w:val="22"/>
          <w:lang w:val="en-CA"/>
        </w:rPr>
        <w:t>About</w:t>
      </w:r>
      <w:r w:rsidR="008E7F4F" w:rsidRPr="00E92A8A">
        <w:rPr>
          <w:color w:val="00B0F0"/>
          <w:sz w:val="22"/>
          <w:szCs w:val="22"/>
          <w:lang w:val="en-CA"/>
        </w:rPr>
        <w:t xml:space="preserve"> </w:t>
      </w:r>
      <w:r w:rsidR="00154628">
        <w:rPr>
          <w:color w:val="00B0F0"/>
          <w:sz w:val="22"/>
          <w:szCs w:val="22"/>
          <w:lang w:val="en-US"/>
        </w:rPr>
        <w:t xml:space="preserve">the </w:t>
      </w:r>
      <w:r w:rsidR="00154628" w:rsidRPr="00154628">
        <w:rPr>
          <w:color w:val="00B0F0"/>
          <w:sz w:val="22"/>
          <w:szCs w:val="22"/>
          <w:lang w:val="en-US"/>
        </w:rPr>
        <w:t>Ottawa Network for Education</w:t>
      </w:r>
    </w:p>
    <w:p w14:paraId="281D1B1C" w14:textId="77777777" w:rsidR="00154628" w:rsidRPr="00DF3D9B" w:rsidRDefault="00154628" w:rsidP="00154628">
      <w:pPr>
        <w:widowControl/>
        <w:suppressAutoHyphens w:val="0"/>
        <w:spacing w:before="120" w:after="120"/>
        <w:jc w:val="both"/>
        <w:rPr>
          <w:rFonts w:cs="Times New Roman"/>
          <w:i/>
          <w:iCs/>
          <w:sz w:val="18"/>
          <w:szCs w:val="18"/>
          <w:lang w:val="en-US"/>
        </w:rPr>
      </w:pPr>
      <w:r w:rsidRPr="00DF3D9B">
        <w:rPr>
          <w:rFonts w:cs="Times New Roman"/>
          <w:i/>
          <w:iCs/>
          <w:sz w:val="18"/>
          <w:szCs w:val="18"/>
          <w:lang w:val="en-US"/>
        </w:rPr>
        <w:t>The Ottawa Network for Education respectfully acknowledges that the land on which we gather is the traditional, unceded territory of the Anishinaabe Algonquin People.</w:t>
      </w:r>
      <w:r w:rsidRPr="00DF3D9B">
        <w:rPr>
          <w:rFonts w:ascii="Arial" w:hAnsi="Arial" w:cs="Arial"/>
          <w:i/>
          <w:iCs/>
          <w:sz w:val="18"/>
          <w:szCs w:val="18"/>
          <w:lang w:val="en-US"/>
        </w:rPr>
        <w:t xml:space="preserve"> </w:t>
      </w:r>
      <w:r>
        <w:rPr>
          <w:rFonts w:cs="Times New Roman"/>
          <w:i/>
          <w:iCs/>
          <w:sz w:val="18"/>
          <w:szCs w:val="18"/>
          <w:lang w:val="en-US"/>
        </w:rPr>
        <w:t>ONFE</w:t>
      </w:r>
      <w:r w:rsidRPr="00DF3D9B">
        <w:rPr>
          <w:rFonts w:cs="Times New Roman"/>
          <w:i/>
          <w:iCs/>
          <w:sz w:val="18"/>
          <w:szCs w:val="18"/>
          <w:lang w:val="en-US"/>
        </w:rPr>
        <w:t xml:space="preserve"> take this time to show our gratitude and respect to all First Nations, Métis and Inuit peoples for their past and present contributions to this land and recognize our collective responsibilities to the land and the water. This acknowledgement should not function as closure, resignation, or acceptance of the past or present but should inspire and support learning about the true history of this country and provoke thought, reflection and positive change.</w:t>
      </w:r>
    </w:p>
    <w:p w14:paraId="5AD9740C" w14:textId="721E7C26" w:rsidR="00190654" w:rsidRPr="00E92A8A" w:rsidRDefault="00D03026" w:rsidP="00154628">
      <w:pPr>
        <w:spacing w:before="120" w:after="120"/>
        <w:jc w:val="both"/>
        <w:rPr>
          <w:rFonts w:cs="Times New Roman"/>
          <w:sz w:val="18"/>
          <w:szCs w:val="18"/>
          <w:lang w:val="en-US"/>
        </w:rPr>
      </w:pPr>
      <w:r w:rsidRPr="00BB391C">
        <w:rPr>
          <w:rFonts w:cs="Times New Roman"/>
          <w:sz w:val="18"/>
          <w:szCs w:val="18"/>
          <w:lang w:val="en-US"/>
        </w:rPr>
        <w:t>The Ottawa Network for Education (ONFE) is a charitable organization dedicated to improving student success and well-being across Ottawa. As a trusted connector and catalyst for student success, ONFE works in partnership with all publicly funded school boards in Ottawa to deliver equitable and innovative programs that support students at every stage of their educational journey. As the only community organization with the reach and capacity to deliver programs directly within schools on a broad scale, ONFE supports thousands of students through initiatives such as the School Breakfast Program, volunteer tutoring and mentoring services, and career and post-secondary readiness programs. These initiatives help address barriers to learning, strengthen student well-being, and equip young people with the skills and confidence needed for future success. By bringing together partners across the education, business, community, and public sectors, ONFE helps remove barriers and create opportunities for brighter futures for Ottawa</w:t>
      </w:r>
      <w:r>
        <w:rPr>
          <w:rFonts w:cs="Times New Roman"/>
          <w:sz w:val="18"/>
          <w:szCs w:val="18"/>
          <w:lang w:val="en-US"/>
        </w:rPr>
        <w:t>’</w:t>
      </w:r>
      <w:r w:rsidRPr="00BB391C">
        <w:rPr>
          <w:rFonts w:cs="Times New Roman"/>
          <w:sz w:val="18"/>
          <w:szCs w:val="18"/>
          <w:lang w:val="en-US"/>
        </w:rPr>
        <w:t>s youth.</w:t>
      </w:r>
    </w:p>
    <w:p w14:paraId="411C4BB7" w14:textId="3FF1B3AD" w:rsidR="00FE0B19" w:rsidRPr="00E92A8A" w:rsidRDefault="000E33B9" w:rsidP="00FE0B19">
      <w:pPr>
        <w:pStyle w:val="BoydenHeader2"/>
        <w:spacing w:before="240" w:after="120"/>
        <w:rPr>
          <w:color w:val="00B0F0"/>
          <w:sz w:val="22"/>
          <w:szCs w:val="22"/>
          <w:lang w:val="en-US"/>
        </w:rPr>
      </w:pPr>
      <w:r w:rsidRPr="00E92A8A">
        <w:rPr>
          <w:color w:val="00B0F0"/>
          <w:sz w:val="22"/>
          <w:szCs w:val="22"/>
          <w:lang w:val="en-US"/>
        </w:rPr>
        <w:t>The mandate</w:t>
      </w:r>
    </w:p>
    <w:p w14:paraId="6E9B69C4" w14:textId="32B1E423" w:rsidR="00651187" w:rsidRPr="00AC71E2" w:rsidRDefault="00651187" w:rsidP="00651187">
      <w:pPr>
        <w:pStyle w:val="BoydenHeader2"/>
        <w:spacing w:before="120" w:after="120" w:line="260" w:lineRule="exact"/>
        <w:jc w:val="both"/>
        <w:rPr>
          <w:color w:val="363534"/>
          <w:sz w:val="18"/>
          <w:szCs w:val="18"/>
          <w:lang w:val="en-US"/>
        </w:rPr>
      </w:pPr>
      <w:r w:rsidRPr="00E14B56">
        <w:rPr>
          <w:color w:val="000000" w:themeColor="text1"/>
          <w:sz w:val="18"/>
          <w:szCs w:val="18"/>
          <w:lang w:val="en-US"/>
        </w:rPr>
        <w:t xml:space="preserve">The </w:t>
      </w:r>
      <w:r w:rsidRPr="00E14B56">
        <w:rPr>
          <w:rFonts w:cs="Times New Roman"/>
          <w:color w:val="000000" w:themeColor="text1"/>
          <w:sz w:val="18"/>
          <w:szCs w:val="18"/>
        </w:rPr>
        <w:t xml:space="preserve">President &amp; </w:t>
      </w:r>
      <w:r w:rsidRPr="00E14B56">
        <w:rPr>
          <w:rFonts w:cs="Times New Roman"/>
          <w:color w:val="000000" w:themeColor="text1"/>
          <w:sz w:val="18"/>
          <w:szCs w:val="18"/>
          <w:lang w:val="en-US"/>
        </w:rPr>
        <w:t xml:space="preserve">Chief Executive Officer (CEO) </w:t>
      </w:r>
      <w:r w:rsidRPr="00E14B56">
        <w:rPr>
          <w:color w:val="000000" w:themeColor="text1"/>
          <w:sz w:val="18"/>
          <w:szCs w:val="18"/>
          <w:lang w:val="en-US"/>
        </w:rPr>
        <w:t xml:space="preserve">works closely with the Board of Directors </w:t>
      </w:r>
      <w:r w:rsidRPr="00AC71E2">
        <w:rPr>
          <w:color w:val="363534"/>
          <w:sz w:val="18"/>
          <w:szCs w:val="18"/>
          <w:lang w:val="en-US"/>
        </w:rPr>
        <w:t>and senior leadership team to advance ONFE</w:t>
      </w:r>
      <w:r>
        <w:rPr>
          <w:color w:val="363534"/>
          <w:sz w:val="18"/>
          <w:szCs w:val="18"/>
          <w:lang w:val="en-US"/>
        </w:rPr>
        <w:t>’</w:t>
      </w:r>
      <w:r w:rsidRPr="00AC71E2">
        <w:rPr>
          <w:color w:val="363534"/>
          <w:sz w:val="18"/>
          <w:szCs w:val="18"/>
          <w:lang w:val="en-US"/>
        </w:rPr>
        <w:t>s mission, vision, and values through the development and execution of the organization</w:t>
      </w:r>
      <w:r>
        <w:rPr>
          <w:color w:val="363534"/>
          <w:sz w:val="18"/>
          <w:szCs w:val="18"/>
          <w:lang w:val="en-US"/>
        </w:rPr>
        <w:t>’</w:t>
      </w:r>
      <w:r w:rsidRPr="00AC71E2">
        <w:rPr>
          <w:color w:val="363534"/>
          <w:sz w:val="18"/>
          <w:szCs w:val="18"/>
          <w:lang w:val="en-US"/>
        </w:rPr>
        <w:t>s strategic priorities. Reporting to the Board through the Board Chair, the President &amp; CEO provides overall leadership for ONFE</w:t>
      </w:r>
      <w:r>
        <w:rPr>
          <w:color w:val="363534"/>
          <w:sz w:val="18"/>
          <w:szCs w:val="18"/>
          <w:lang w:val="en-US"/>
        </w:rPr>
        <w:t>’</w:t>
      </w:r>
      <w:r w:rsidRPr="00AC71E2">
        <w:rPr>
          <w:color w:val="363534"/>
          <w:sz w:val="18"/>
          <w:szCs w:val="18"/>
          <w:lang w:val="en-US"/>
        </w:rPr>
        <w:t>s operations, finances, fundraising, programs, partnerships, communications, human resources, government relations, and organizational performance. The President &amp; CEO fosters a culture of collaboration, innovation, accountability, and continuous improvement while ensuring the organization remains responsive to the evolving needs of students and the community.</w:t>
      </w:r>
    </w:p>
    <w:p w14:paraId="36DECD55" w14:textId="286B578A" w:rsidR="006354EF" w:rsidRPr="00E92A8A" w:rsidRDefault="00651187" w:rsidP="00651187">
      <w:pPr>
        <w:pStyle w:val="BoydenHeader2"/>
        <w:spacing w:before="120" w:after="120" w:line="260" w:lineRule="exact"/>
        <w:jc w:val="both"/>
        <w:rPr>
          <w:color w:val="363534"/>
          <w:sz w:val="18"/>
          <w:szCs w:val="18"/>
          <w:lang w:val="en-US"/>
        </w:rPr>
      </w:pPr>
      <w:r w:rsidRPr="00AC71E2">
        <w:rPr>
          <w:color w:val="363534"/>
          <w:sz w:val="18"/>
          <w:szCs w:val="18"/>
          <w:lang w:val="en-US"/>
        </w:rPr>
        <w:t>As ONFE</w:t>
      </w:r>
      <w:r>
        <w:rPr>
          <w:color w:val="363534"/>
          <w:sz w:val="18"/>
          <w:szCs w:val="18"/>
          <w:lang w:val="en-US"/>
        </w:rPr>
        <w:t>’</w:t>
      </w:r>
      <w:r w:rsidRPr="00AC71E2">
        <w:rPr>
          <w:color w:val="363534"/>
          <w:sz w:val="18"/>
          <w:szCs w:val="18"/>
          <w:lang w:val="en-US"/>
        </w:rPr>
        <w:t xml:space="preserve">s chief ambassador, the President &amp; CEO builds and maintains strong relationships with education, government, community, philanthropic, and business leaders to strengthen </w:t>
      </w:r>
      <w:r w:rsidRPr="00AC71E2">
        <w:rPr>
          <w:color w:val="363534"/>
          <w:sz w:val="18"/>
          <w:szCs w:val="18"/>
          <w:lang w:val="en-US"/>
        </w:rPr>
        <w:lastRenderedPageBreak/>
        <w:t>partnerships, expand the organization</w:t>
      </w:r>
      <w:r>
        <w:rPr>
          <w:color w:val="363534"/>
          <w:sz w:val="18"/>
          <w:szCs w:val="18"/>
          <w:lang w:val="en-US"/>
        </w:rPr>
        <w:t>’</w:t>
      </w:r>
      <w:r w:rsidRPr="00AC71E2">
        <w:rPr>
          <w:color w:val="363534"/>
          <w:sz w:val="18"/>
          <w:szCs w:val="18"/>
          <w:lang w:val="en-US"/>
        </w:rPr>
        <w:t>s impact, and support long-term sustainability. The President &amp; CEO works with the Board to ensure effective governance and responsible stewardship of resources, leads fundraising and revenue development efforts, supports a high-performing and inclusive organizational culture, and ensures compliance with all applicable legal, regulatory, charitable, health and safety requirements. Through strategic leadership and community engagement, the President &amp; CEO advances ONFE</w:t>
      </w:r>
      <w:r>
        <w:rPr>
          <w:color w:val="363534"/>
          <w:sz w:val="18"/>
          <w:szCs w:val="18"/>
          <w:lang w:val="en-US"/>
        </w:rPr>
        <w:t>’</w:t>
      </w:r>
      <w:r w:rsidRPr="00AC71E2">
        <w:rPr>
          <w:color w:val="363534"/>
          <w:sz w:val="18"/>
          <w:szCs w:val="18"/>
          <w:lang w:val="en-US"/>
        </w:rPr>
        <w:t>s vision of helping all students thrive and succeed.</w:t>
      </w:r>
    </w:p>
    <w:p w14:paraId="75485B26" w14:textId="77777777" w:rsidR="00FE0B19" w:rsidRPr="00E92A8A" w:rsidRDefault="00FE0B19" w:rsidP="00FE0B19">
      <w:pPr>
        <w:pStyle w:val="BoydenHeader2"/>
        <w:spacing w:before="240" w:after="120"/>
        <w:jc w:val="both"/>
        <w:rPr>
          <w:color w:val="00B0F0"/>
          <w:sz w:val="22"/>
          <w:szCs w:val="22"/>
        </w:rPr>
      </w:pPr>
      <w:r w:rsidRPr="00E92A8A">
        <w:rPr>
          <w:color w:val="00B0F0"/>
          <w:sz w:val="22"/>
          <w:szCs w:val="22"/>
          <w:lang w:val="en-CA"/>
        </w:rPr>
        <w:t>Ideal profile</w:t>
      </w:r>
    </w:p>
    <w:p w14:paraId="7BF911AD" w14:textId="5EB9AE46" w:rsidR="00D671D0" w:rsidRPr="00FB0A5D" w:rsidRDefault="00D671D0" w:rsidP="00D671D0">
      <w:pPr>
        <w:tabs>
          <w:tab w:val="left" w:pos="3580"/>
        </w:tabs>
        <w:spacing w:before="120" w:after="120"/>
        <w:jc w:val="both"/>
        <w:rPr>
          <w:rFonts w:cs="Times New Roman"/>
          <w:sz w:val="18"/>
          <w:szCs w:val="18"/>
          <w:lang w:val="en-US"/>
        </w:rPr>
      </w:pPr>
      <w:r w:rsidRPr="00FB0A5D">
        <w:rPr>
          <w:rFonts w:cs="Times New Roman"/>
          <w:sz w:val="18"/>
          <w:szCs w:val="18"/>
          <w:lang w:val="en-US"/>
        </w:rPr>
        <w:t>The ideal candidate is a collaborative and purpose-driven leader with a passion for student success and community impact. They bring significant leadership experience gained in complex environments and a proven ability to build partnerships, mobilize resources, and guide organizational growth. Experience in fundraising, stakeholder engagement, governance, and strategic planning will be important, as will an understanding of Ontario</w:t>
      </w:r>
      <w:r>
        <w:rPr>
          <w:rFonts w:cs="Times New Roman"/>
          <w:sz w:val="18"/>
          <w:szCs w:val="18"/>
          <w:lang w:val="en-US"/>
        </w:rPr>
        <w:t>’</w:t>
      </w:r>
      <w:r w:rsidRPr="00FB0A5D">
        <w:rPr>
          <w:rFonts w:cs="Times New Roman"/>
          <w:sz w:val="18"/>
          <w:szCs w:val="18"/>
          <w:lang w:val="en-US"/>
        </w:rPr>
        <w:t xml:space="preserve">s education and community ecosystems. A graduate degree in a relevant field is preferred, although an equivalent combination of education and experience will be considered. Fluency in both English and French is </w:t>
      </w:r>
      <w:r w:rsidRPr="0032208B">
        <w:rPr>
          <w:rFonts w:cs="Trebuchet MS"/>
          <w:color w:val="000000"/>
          <w:sz w:val="18"/>
          <w:szCs w:val="18"/>
          <w:lang w:val="en-US"/>
        </w:rPr>
        <w:t>required</w:t>
      </w:r>
      <w:r w:rsidRPr="00FB0A5D">
        <w:rPr>
          <w:rFonts w:cs="Times New Roman"/>
          <w:sz w:val="18"/>
          <w:szCs w:val="18"/>
          <w:lang w:val="en-US"/>
        </w:rPr>
        <w:t>.</w:t>
      </w:r>
    </w:p>
    <w:p w14:paraId="1D2802AD" w14:textId="77777777" w:rsidR="00D671D0" w:rsidRPr="00FB0A5D" w:rsidRDefault="00D671D0" w:rsidP="00D671D0">
      <w:pPr>
        <w:tabs>
          <w:tab w:val="left" w:pos="3580"/>
        </w:tabs>
        <w:spacing w:before="120" w:after="120"/>
        <w:jc w:val="both"/>
        <w:rPr>
          <w:rFonts w:cs="Times New Roman"/>
          <w:sz w:val="18"/>
          <w:szCs w:val="18"/>
          <w:lang w:val="en-US"/>
        </w:rPr>
      </w:pPr>
      <w:r w:rsidRPr="00FB0A5D">
        <w:rPr>
          <w:rFonts w:cs="Times New Roman"/>
          <w:sz w:val="18"/>
          <w:szCs w:val="18"/>
          <w:lang w:val="en-US"/>
        </w:rPr>
        <w:t>The successful candidate will lead with integrity, sound judgment, and a commitment to inclusion, collaboration, and accountability. They will be a strategic thinker and relationship builder who can bring people together around a common purpose, work effectively with a Board of Directors and diverse stakeholders, and serve as a credible ambassador for ONFE. Strong communication skills, business acumen, fundraising experience, and the ability to lead and inspire high-performing teams are essential. The ideal candidate will also demonstrate resilience, adaptability, emotional intelligence, and a genuine commitment to advancing equitable opportunities and positive outcomes for students and communities.</w:t>
      </w:r>
    </w:p>
    <w:p w14:paraId="2E2BB378" w14:textId="0D2D244D" w:rsidR="007C6A08" w:rsidRPr="00D671D0" w:rsidRDefault="00D671D0" w:rsidP="00D671D0">
      <w:pPr>
        <w:tabs>
          <w:tab w:val="left" w:pos="3580"/>
        </w:tabs>
        <w:spacing w:before="120" w:after="120"/>
        <w:jc w:val="both"/>
        <w:rPr>
          <w:rFonts w:cs="Times New Roman"/>
          <w:sz w:val="18"/>
          <w:szCs w:val="18"/>
        </w:rPr>
      </w:pPr>
      <w:r w:rsidRPr="00CA75BC">
        <w:rPr>
          <w:rFonts w:cs="Times New Roman"/>
          <w:sz w:val="18"/>
          <w:szCs w:val="18"/>
        </w:rPr>
        <w:t>While the Committee acknowledges that no single individual will embody all the desired qualifications equally, it has established a set of criteria that clearly outlines the ideal candidate</w:t>
      </w:r>
      <w:r>
        <w:rPr>
          <w:rFonts w:cs="Times New Roman"/>
          <w:sz w:val="18"/>
          <w:szCs w:val="18"/>
        </w:rPr>
        <w:t>’</w:t>
      </w:r>
      <w:r w:rsidRPr="00CA75BC">
        <w:rPr>
          <w:rFonts w:cs="Times New Roman"/>
          <w:sz w:val="18"/>
          <w:szCs w:val="18"/>
        </w:rPr>
        <w:t>s background, experience, and personal attributes.</w:t>
      </w:r>
      <w:r w:rsidRPr="00CA75BC">
        <w:rPr>
          <w:rFonts w:ascii="Arial" w:hAnsi="Arial" w:cs="Arial"/>
          <w:color w:val="000000"/>
          <w:sz w:val="20"/>
          <w:szCs w:val="20"/>
          <w:lang w:val="en-US"/>
        </w:rPr>
        <w:t xml:space="preserve"> </w:t>
      </w:r>
      <w:r w:rsidRPr="00CA75BC">
        <w:rPr>
          <w:rFonts w:cs="Times New Roman"/>
          <w:sz w:val="18"/>
          <w:szCs w:val="18"/>
          <w:lang w:val="en-US"/>
        </w:rPr>
        <w:t>Equivalent combination of education, skills and experiences, including lived experience, will be considered.</w:t>
      </w:r>
    </w:p>
    <w:p w14:paraId="369CC6F0" w14:textId="77777777" w:rsidR="00FE0B19" w:rsidRPr="00E92A8A" w:rsidRDefault="00FE0B19" w:rsidP="00FE0B19">
      <w:pPr>
        <w:widowControl/>
        <w:suppressAutoHyphens w:val="0"/>
        <w:spacing w:before="240" w:after="120"/>
        <w:jc w:val="both"/>
        <w:rPr>
          <w:rFonts w:cs="Arial"/>
          <w:bCs/>
          <w:color w:val="000000"/>
          <w:sz w:val="22"/>
          <w:lang w:val="en-US"/>
        </w:rPr>
      </w:pPr>
      <w:r w:rsidRPr="00E92A8A">
        <w:rPr>
          <w:rFonts w:cs="Arial"/>
          <w:bCs/>
          <w:color w:val="00B0F0"/>
          <w:sz w:val="22"/>
        </w:rPr>
        <w:t>Equal Opportunities</w:t>
      </w:r>
    </w:p>
    <w:p w14:paraId="25DF8EE2" w14:textId="77777777" w:rsidR="00E9659A" w:rsidRPr="00CA75BC" w:rsidRDefault="00E9659A" w:rsidP="00E9659A">
      <w:pPr>
        <w:spacing w:before="120" w:after="120"/>
        <w:jc w:val="both"/>
        <w:rPr>
          <w:rFonts w:cs="Times New Roman"/>
          <w:sz w:val="18"/>
          <w:szCs w:val="18"/>
          <w:lang w:val="en-US"/>
        </w:rPr>
      </w:pPr>
      <w:r w:rsidRPr="00CA75BC">
        <w:rPr>
          <w:rFonts w:cs="Times New Roman"/>
          <w:sz w:val="18"/>
          <w:szCs w:val="18"/>
          <w:lang w:val="en-US"/>
        </w:rPr>
        <w:t xml:space="preserve">The </w:t>
      </w:r>
      <w:r w:rsidRPr="005321B5">
        <w:rPr>
          <w:rFonts w:cs="Times New Roman"/>
          <w:sz w:val="18"/>
          <w:szCs w:val="18"/>
          <w:lang w:val="en-US"/>
        </w:rPr>
        <w:t xml:space="preserve">Ottawa Network for Education </w:t>
      </w:r>
      <w:r w:rsidRPr="00CA75BC">
        <w:rPr>
          <w:rFonts w:cs="Times New Roman"/>
          <w:sz w:val="18"/>
          <w:szCs w:val="18"/>
          <w:lang w:val="en-US"/>
        </w:rPr>
        <w:t xml:space="preserve">and Boyden are committed to creating an inclusive, barrier-free recruitment and selection process. Please let us know if you require accommodation due to a </w:t>
      </w:r>
      <w:r w:rsidRPr="00CA75BC">
        <w:rPr>
          <w:rFonts w:cs="Times New Roman"/>
          <w:i/>
          <w:iCs/>
          <w:sz w:val="18"/>
          <w:szCs w:val="18"/>
          <w:lang w:val="en-US"/>
        </w:rPr>
        <w:t>Human Rights Code</w:t>
      </w:r>
      <w:r w:rsidRPr="00CA75BC">
        <w:rPr>
          <w:rFonts w:cs="Times New Roman"/>
          <w:sz w:val="18"/>
          <w:szCs w:val="18"/>
          <w:lang w:val="en-US"/>
        </w:rPr>
        <w:t xml:space="preserve"> protected ground during any aspect of the recruitment and selection process and we will work with you to address your needs. This document is available in alternate format(s) upon request. </w:t>
      </w:r>
    </w:p>
    <w:p w14:paraId="0C792B67" w14:textId="77777777" w:rsidR="00E9659A" w:rsidRPr="00CA75BC" w:rsidRDefault="00E9659A" w:rsidP="00E9659A">
      <w:pPr>
        <w:spacing w:before="120" w:after="120"/>
        <w:jc w:val="both"/>
        <w:rPr>
          <w:rFonts w:cs="Times New Roman"/>
          <w:sz w:val="18"/>
          <w:szCs w:val="18"/>
        </w:rPr>
      </w:pPr>
      <w:r w:rsidRPr="00CA75BC">
        <w:rPr>
          <w:rFonts w:cs="Times New Roman"/>
          <w:sz w:val="18"/>
          <w:szCs w:val="18"/>
          <w:lang w:val="en-US"/>
        </w:rPr>
        <w:t xml:space="preserve">We actively encourage applications from First Nations, Metis and Inuit peoples, all other Indigenous peoples, and members of groups that are underrepresented, under recruited and/or discriminated against because of ancestry, race, </w:t>
      </w:r>
      <w:proofErr w:type="spellStart"/>
      <w:r w:rsidRPr="00CA75BC">
        <w:rPr>
          <w:rFonts w:cs="Times New Roman"/>
          <w:sz w:val="18"/>
          <w:szCs w:val="18"/>
          <w:lang w:val="en-US"/>
        </w:rPr>
        <w:t>colour</w:t>
      </w:r>
      <w:proofErr w:type="spellEnd"/>
      <w:r w:rsidRPr="00CA75BC">
        <w:rPr>
          <w:rFonts w:cs="Times New Roman"/>
          <w:sz w:val="18"/>
          <w:szCs w:val="18"/>
          <w:lang w:val="en-US"/>
        </w:rPr>
        <w:t>, ethnic origin, place of origin, religion and/or spiritual beliefs, disability, neurodiversity, sex, sexual orientation, gender identity, gender expression, and all other Human Rights Code protected grounds.</w:t>
      </w:r>
    </w:p>
    <w:p w14:paraId="616CFA15" w14:textId="77777777" w:rsidR="006101D4" w:rsidRDefault="006101D4">
      <w:pPr>
        <w:suppressAutoHyphens w:val="0"/>
        <w:spacing w:line="260" w:lineRule="auto"/>
        <w:rPr>
          <w:color w:val="00B0F0"/>
          <w:sz w:val="22"/>
          <w:szCs w:val="22"/>
          <w:lang w:val="en-CA"/>
        </w:rPr>
      </w:pPr>
      <w:r>
        <w:rPr>
          <w:color w:val="00B0F0"/>
          <w:sz w:val="22"/>
          <w:szCs w:val="22"/>
          <w:lang w:val="en-CA"/>
        </w:rPr>
        <w:br w:type="page"/>
      </w:r>
    </w:p>
    <w:p w14:paraId="3A4ACB03" w14:textId="30FC7DA5" w:rsidR="00FE0B19" w:rsidRPr="00E92A8A" w:rsidRDefault="00FE0B19" w:rsidP="00FE0B19">
      <w:pPr>
        <w:pStyle w:val="BoydenHeader2"/>
        <w:spacing w:before="240" w:after="120"/>
        <w:jc w:val="both"/>
        <w:rPr>
          <w:color w:val="00B0F0"/>
          <w:sz w:val="22"/>
          <w:szCs w:val="22"/>
        </w:rPr>
      </w:pPr>
      <w:r w:rsidRPr="00E92A8A">
        <w:rPr>
          <w:color w:val="00B0F0"/>
          <w:sz w:val="22"/>
          <w:szCs w:val="22"/>
          <w:lang w:val="en-CA"/>
        </w:rPr>
        <w:lastRenderedPageBreak/>
        <w:t>To apply</w:t>
      </w:r>
    </w:p>
    <w:p w14:paraId="5B94A7BC" w14:textId="196D6960" w:rsidR="00FE0B19" w:rsidRPr="00E92A8A" w:rsidRDefault="00FE0B19" w:rsidP="00FE0B19">
      <w:pPr>
        <w:spacing w:before="120" w:after="120"/>
        <w:jc w:val="both"/>
        <w:rPr>
          <w:rFonts w:cs="Times New Roman"/>
          <w:sz w:val="18"/>
          <w:szCs w:val="18"/>
          <w:lang w:val="en-US"/>
        </w:rPr>
      </w:pPr>
      <w:r w:rsidRPr="00E92A8A">
        <w:rPr>
          <w:rFonts w:cs="Times New Roman"/>
          <w:sz w:val="18"/>
          <w:szCs w:val="18"/>
          <w:lang w:val="en-US"/>
        </w:rPr>
        <w:t xml:space="preserve">Interested persons should forward their CV and all other relevant documents to </w:t>
      </w:r>
      <w:r w:rsidRPr="00E92A8A">
        <w:rPr>
          <w:rFonts w:cs="Times New Roman"/>
          <w:b/>
          <w:bCs/>
          <w:sz w:val="18"/>
          <w:szCs w:val="18"/>
          <w:lang w:val="en-US"/>
        </w:rPr>
        <w:t>Marie-Hélène Gaudreault</w:t>
      </w:r>
      <w:r w:rsidR="00206193">
        <w:rPr>
          <w:rFonts w:cs="Times New Roman"/>
          <w:b/>
          <w:bCs/>
          <w:sz w:val="18"/>
          <w:szCs w:val="18"/>
          <w:lang w:val="en-US"/>
        </w:rPr>
        <w:t xml:space="preserve"> </w:t>
      </w:r>
      <w:r w:rsidR="00206193" w:rsidRPr="003C635D">
        <w:rPr>
          <w:rFonts w:cs="Times New Roman"/>
          <w:sz w:val="18"/>
          <w:szCs w:val="18"/>
          <w:lang w:val="en-US"/>
        </w:rPr>
        <w:t>and</w:t>
      </w:r>
      <w:r w:rsidR="00206193">
        <w:rPr>
          <w:rFonts w:cs="Times New Roman"/>
          <w:b/>
          <w:bCs/>
          <w:sz w:val="18"/>
          <w:szCs w:val="18"/>
          <w:lang w:val="en-US"/>
        </w:rPr>
        <w:t xml:space="preserve"> Paul Marshall</w:t>
      </w:r>
      <w:r w:rsidRPr="00E92A8A">
        <w:rPr>
          <w:rFonts w:cs="Times New Roman"/>
          <w:sz w:val="18"/>
          <w:szCs w:val="18"/>
          <w:lang w:val="en-US"/>
        </w:rPr>
        <w:t>, Partner</w:t>
      </w:r>
      <w:r w:rsidR="00206193">
        <w:rPr>
          <w:rFonts w:cs="Times New Roman"/>
          <w:sz w:val="18"/>
          <w:szCs w:val="18"/>
          <w:lang w:val="en-US"/>
        </w:rPr>
        <w:t>s</w:t>
      </w:r>
      <w:r w:rsidRPr="00E92A8A">
        <w:rPr>
          <w:rFonts w:cs="Times New Roman"/>
          <w:sz w:val="18"/>
          <w:szCs w:val="18"/>
          <w:lang w:val="en-US"/>
        </w:rPr>
        <w:t xml:space="preserve">, Boyden </w:t>
      </w:r>
      <w:r w:rsidR="00EB49F1" w:rsidRPr="00E92A8A">
        <w:rPr>
          <w:rFonts w:cs="Times New Roman"/>
          <w:sz w:val="18"/>
          <w:szCs w:val="18"/>
          <w:lang w:val="en-US"/>
        </w:rPr>
        <w:t>Ontario</w:t>
      </w:r>
      <w:r w:rsidRPr="00E92A8A">
        <w:rPr>
          <w:rFonts w:cs="Times New Roman"/>
          <w:sz w:val="18"/>
          <w:szCs w:val="18"/>
          <w:lang w:val="en-US"/>
        </w:rPr>
        <w:t xml:space="preserve"> at </w:t>
      </w:r>
      <w:hyperlink r:id="rId12" w:history="1">
        <w:r w:rsidRPr="00BE74AD">
          <w:rPr>
            <w:rStyle w:val="Lienhypertexte"/>
            <w:rFonts w:cs="Times New Roman"/>
            <w:color w:val="0070C0"/>
            <w:sz w:val="18"/>
            <w:szCs w:val="18"/>
          </w:rPr>
          <w:t>mgaudreault@boyden.com</w:t>
        </w:r>
      </w:hyperlink>
      <w:r w:rsidRPr="00E92A8A">
        <w:rPr>
          <w:rFonts w:cs="Times New Roman"/>
          <w:sz w:val="18"/>
          <w:szCs w:val="18"/>
          <w:lang w:val="en-US"/>
        </w:rPr>
        <w:t xml:space="preserve"> by </w:t>
      </w:r>
      <w:r w:rsidR="00206193" w:rsidRPr="00A721FF">
        <w:rPr>
          <w:b/>
          <w:bCs/>
          <w:color w:val="000000"/>
          <w:sz w:val="18"/>
          <w:szCs w:val="18"/>
          <w:lang w:val="en-CA"/>
        </w:rPr>
        <w:t>October</w:t>
      </w:r>
      <w:r w:rsidR="000E46D2" w:rsidRPr="00A721FF">
        <w:rPr>
          <w:b/>
          <w:bCs/>
          <w:color w:val="000000"/>
          <w:sz w:val="18"/>
          <w:szCs w:val="18"/>
          <w:lang w:val="en-CA"/>
        </w:rPr>
        <w:t xml:space="preserve"> </w:t>
      </w:r>
      <w:r w:rsidR="00206193" w:rsidRPr="00A721FF">
        <w:rPr>
          <w:b/>
          <w:bCs/>
          <w:color w:val="000000"/>
          <w:sz w:val="18"/>
          <w:szCs w:val="18"/>
          <w:lang w:val="en-CA"/>
        </w:rPr>
        <w:t>16</w:t>
      </w:r>
      <w:r w:rsidR="000E46D2" w:rsidRPr="00A721FF">
        <w:rPr>
          <w:b/>
          <w:bCs/>
          <w:color w:val="000000"/>
          <w:sz w:val="18"/>
          <w:szCs w:val="18"/>
          <w:lang w:val="en-CA"/>
        </w:rPr>
        <w:t>,</w:t>
      </w:r>
      <w:r w:rsidR="000E46D2" w:rsidRPr="00E92A8A">
        <w:rPr>
          <w:b/>
          <w:bCs/>
          <w:color w:val="000000"/>
          <w:sz w:val="18"/>
          <w:szCs w:val="18"/>
          <w:lang w:val="en-CA"/>
        </w:rPr>
        <w:t xml:space="preserve"> 2026 </w:t>
      </w:r>
      <w:r w:rsidR="005656A8" w:rsidRPr="00E92A8A">
        <w:rPr>
          <w:color w:val="000000"/>
          <w:sz w:val="18"/>
          <w:szCs w:val="18"/>
          <w:lang w:val="en-CA"/>
        </w:rPr>
        <w:t>taking</w:t>
      </w:r>
      <w:r w:rsidRPr="00E92A8A">
        <w:rPr>
          <w:rFonts w:cs="Times New Roman"/>
          <w:sz w:val="18"/>
          <w:szCs w:val="18"/>
          <w:lang w:val="en-US"/>
        </w:rPr>
        <w:t xml:space="preserve"> care to indicate the position title in the subject line of their message.</w:t>
      </w:r>
    </w:p>
    <w:p w14:paraId="179F7164" w14:textId="77777777" w:rsidR="00AB553E" w:rsidRPr="00E92A8A" w:rsidRDefault="00FE0B19" w:rsidP="00AB553E">
      <w:pPr>
        <w:shd w:val="clear" w:color="auto" w:fill="FFFFFF" w:themeFill="background1"/>
        <w:spacing w:before="120" w:after="120" w:line="276" w:lineRule="auto"/>
        <w:jc w:val="both"/>
        <w:rPr>
          <w:rFonts w:cstheme="minorHAnsi"/>
          <w:i/>
          <w:iCs/>
          <w:sz w:val="18"/>
          <w:szCs w:val="18"/>
          <w:lang w:val="en-CA"/>
        </w:rPr>
      </w:pPr>
      <w:r w:rsidRPr="00E92A8A">
        <w:rPr>
          <w:rFonts w:cstheme="minorHAnsi"/>
          <w:i/>
          <w:iCs/>
          <w:sz w:val="18"/>
          <w:szCs w:val="18"/>
          <w:lang w:val="en-CA"/>
        </w:rPr>
        <w:t>We thank all applicants for their interest. However, only candidates selected for interviews will be contacted</w:t>
      </w:r>
      <w:r w:rsidR="00AB553E" w:rsidRPr="00E92A8A">
        <w:rPr>
          <w:rFonts w:cstheme="minorHAnsi"/>
          <w:i/>
          <w:iCs/>
          <w:sz w:val="18"/>
          <w:szCs w:val="18"/>
          <w:lang w:val="en-CA"/>
        </w:rPr>
        <w:t>.</w:t>
      </w:r>
    </w:p>
    <w:p w14:paraId="4BD6FF61" w14:textId="33928906" w:rsidR="00AB553E" w:rsidRPr="00AB553E" w:rsidRDefault="00AB553E" w:rsidP="00AB553E">
      <w:pPr>
        <w:shd w:val="clear" w:color="auto" w:fill="FFFFFF" w:themeFill="background1"/>
        <w:spacing w:before="120" w:after="120" w:line="276" w:lineRule="auto"/>
        <w:jc w:val="both"/>
        <w:rPr>
          <w:rFonts w:cstheme="minorHAnsi"/>
          <w:i/>
          <w:iCs/>
          <w:sz w:val="18"/>
          <w:szCs w:val="18"/>
        </w:rPr>
      </w:pPr>
      <w:r w:rsidRPr="00E92A8A">
        <w:rPr>
          <w:i/>
          <w:iCs/>
          <w:lang w:val="en-US"/>
        </w:rPr>
        <w:t>AI-assisted tools may be used to support the review of applications.</w:t>
      </w:r>
    </w:p>
    <w:p w14:paraId="3979B9FE" w14:textId="120FF96B" w:rsidR="00E81AFD" w:rsidRPr="006101D4" w:rsidRDefault="00E81AFD" w:rsidP="00D630F1">
      <w:pPr>
        <w:pStyle w:val="BoydenBodyText"/>
        <w:jc w:val="both"/>
        <w:rPr>
          <w:lang w:val="en-US"/>
        </w:rPr>
      </w:pPr>
    </w:p>
    <w:p w14:paraId="017B377C" w14:textId="04126A1E" w:rsidR="0088712E" w:rsidRPr="00A721FF" w:rsidRDefault="0088712E" w:rsidP="00D630F1">
      <w:pPr>
        <w:pStyle w:val="BoydenBodyText"/>
        <w:jc w:val="both"/>
        <w:rPr>
          <w:lang w:val="fr-CA"/>
        </w:rPr>
      </w:pPr>
      <w:r w:rsidRPr="00A721FF">
        <w:rPr>
          <w:lang w:val="fr-CA"/>
        </w:rPr>
        <w:t>+++</w:t>
      </w:r>
    </w:p>
    <w:p w14:paraId="5DABC1FC" w14:textId="77777777" w:rsidR="0088712E" w:rsidRPr="00A721FF" w:rsidRDefault="0088712E" w:rsidP="00D630F1">
      <w:pPr>
        <w:pStyle w:val="BoydenBodyText"/>
        <w:jc w:val="both"/>
        <w:rPr>
          <w:lang w:val="fr-CA"/>
        </w:rPr>
      </w:pPr>
    </w:p>
    <w:p w14:paraId="0C69542F" w14:textId="7E4445D9" w:rsidR="00286EC1" w:rsidRPr="00286EC1" w:rsidRDefault="00286EC1" w:rsidP="00286EC1">
      <w:pPr>
        <w:shd w:val="clear" w:color="auto" w:fill="FFFFFF" w:themeFill="background1"/>
        <w:spacing w:after="120" w:line="240" w:lineRule="auto"/>
        <w:rPr>
          <w:sz w:val="28"/>
          <w:szCs w:val="28"/>
          <w:lang w:val="fr-CA"/>
        </w:rPr>
      </w:pPr>
      <w:r w:rsidRPr="00286EC1">
        <w:rPr>
          <w:sz w:val="28"/>
          <w:szCs w:val="28"/>
          <w:lang w:val="fr-CA"/>
        </w:rPr>
        <w:t>Présidence et direction générale</w:t>
      </w:r>
    </w:p>
    <w:p w14:paraId="3FCF434D" w14:textId="77777777" w:rsidR="00286EC1" w:rsidRPr="00BD6580" w:rsidRDefault="00286EC1" w:rsidP="00286EC1">
      <w:pPr>
        <w:shd w:val="clear" w:color="auto" w:fill="FFFFFF" w:themeFill="background1"/>
        <w:spacing w:after="120" w:line="240" w:lineRule="auto"/>
        <w:rPr>
          <w:sz w:val="28"/>
          <w:szCs w:val="28"/>
          <w:lang w:val="fr-CA"/>
        </w:rPr>
      </w:pPr>
      <w:r w:rsidRPr="00BD6580">
        <w:rPr>
          <w:sz w:val="28"/>
          <w:szCs w:val="28"/>
          <w:lang w:val="fr-CA"/>
        </w:rPr>
        <w:t>Réseau d’Ottawa pour l’éducation</w:t>
      </w:r>
    </w:p>
    <w:p w14:paraId="609CDA58" w14:textId="72CFCEE5" w:rsidR="0088712E" w:rsidRPr="00BD6580" w:rsidRDefault="00C873E6" w:rsidP="0088712E">
      <w:pPr>
        <w:shd w:val="clear" w:color="auto" w:fill="FFFFFF" w:themeFill="background1"/>
        <w:spacing w:after="120" w:line="240" w:lineRule="auto"/>
        <w:rPr>
          <w:sz w:val="22"/>
          <w:szCs w:val="22"/>
          <w:lang w:val="fr-CA"/>
        </w:rPr>
      </w:pPr>
      <w:r w:rsidRPr="00BD6580">
        <w:rPr>
          <w:sz w:val="22"/>
          <w:szCs w:val="22"/>
          <w:lang w:val="fr-CA"/>
        </w:rPr>
        <w:t>Lieu</w:t>
      </w:r>
      <w:r w:rsidR="0088712E" w:rsidRPr="00BD6580">
        <w:rPr>
          <w:sz w:val="22"/>
          <w:szCs w:val="22"/>
          <w:lang w:val="fr-CA"/>
        </w:rPr>
        <w:t xml:space="preserve">: </w:t>
      </w:r>
      <w:r w:rsidR="0088712E" w:rsidRPr="00BD6580">
        <w:rPr>
          <w:rFonts w:cs="Times New Roman"/>
          <w:sz w:val="22"/>
          <w:szCs w:val="22"/>
          <w:lang w:val="fr-CA"/>
        </w:rPr>
        <w:t>Ottawa</w:t>
      </w:r>
    </w:p>
    <w:p w14:paraId="7C7149E4" w14:textId="434A5275" w:rsidR="0088712E" w:rsidRPr="00BD6580" w:rsidRDefault="00BD6580" w:rsidP="0088712E">
      <w:pPr>
        <w:shd w:val="clear" w:color="auto" w:fill="FFFFFF" w:themeFill="background1"/>
        <w:spacing w:after="120" w:line="240" w:lineRule="auto"/>
        <w:rPr>
          <w:sz w:val="22"/>
          <w:szCs w:val="22"/>
          <w:lang w:val="fr-CA"/>
        </w:rPr>
      </w:pPr>
      <w:r w:rsidRPr="00BD6580">
        <w:rPr>
          <w:sz w:val="22"/>
          <w:szCs w:val="22"/>
          <w:lang w:val="fr-CA"/>
        </w:rPr>
        <w:t xml:space="preserve">Raison de la recherche </w:t>
      </w:r>
      <w:r w:rsidR="0088712E" w:rsidRPr="00BD6580">
        <w:rPr>
          <w:sz w:val="22"/>
          <w:szCs w:val="22"/>
          <w:lang w:val="fr-CA"/>
        </w:rPr>
        <w:t>: Re</w:t>
      </w:r>
      <w:r w:rsidRPr="00BD6580">
        <w:rPr>
          <w:sz w:val="22"/>
          <w:szCs w:val="22"/>
          <w:lang w:val="fr-CA"/>
        </w:rPr>
        <w:t>m</w:t>
      </w:r>
      <w:r w:rsidR="0088712E" w:rsidRPr="00BD6580">
        <w:rPr>
          <w:sz w:val="22"/>
          <w:szCs w:val="22"/>
          <w:lang w:val="fr-CA"/>
        </w:rPr>
        <w:t xml:space="preserve">placement </w:t>
      </w:r>
    </w:p>
    <w:p w14:paraId="212CAD8F" w14:textId="6F103D29" w:rsidR="0088712E" w:rsidRPr="00BD6580" w:rsidRDefault="00C873E6" w:rsidP="0088712E">
      <w:pPr>
        <w:shd w:val="clear" w:color="auto" w:fill="FFFFFF" w:themeFill="background1"/>
        <w:spacing w:after="120" w:line="240" w:lineRule="auto"/>
        <w:rPr>
          <w:rFonts w:cstheme="minorHAnsi"/>
          <w:sz w:val="18"/>
          <w:szCs w:val="18"/>
          <w:lang w:val="fr-CA"/>
        </w:rPr>
      </w:pPr>
      <w:r w:rsidRPr="00BD6580">
        <w:rPr>
          <w:sz w:val="22"/>
          <w:szCs w:val="22"/>
          <w:lang w:val="fr-CA"/>
        </w:rPr>
        <w:t>Salaire</w:t>
      </w:r>
      <w:r w:rsidR="0088712E" w:rsidRPr="00BD6580">
        <w:rPr>
          <w:sz w:val="22"/>
          <w:szCs w:val="22"/>
          <w:lang w:val="fr-CA"/>
        </w:rPr>
        <w:t xml:space="preserve">: </w:t>
      </w:r>
      <w:r w:rsidR="00C11B64">
        <w:rPr>
          <w:sz w:val="22"/>
          <w:szCs w:val="22"/>
          <w:lang w:val="fr-CA"/>
        </w:rPr>
        <w:t xml:space="preserve">175,000 $ </w:t>
      </w:r>
      <w:r w:rsidR="0088712E" w:rsidRPr="00BD6580">
        <w:rPr>
          <w:sz w:val="22"/>
          <w:szCs w:val="22"/>
          <w:lang w:val="fr-CA"/>
        </w:rPr>
        <w:t xml:space="preserve">- </w:t>
      </w:r>
      <w:r w:rsidR="00C11B64">
        <w:rPr>
          <w:sz w:val="22"/>
          <w:szCs w:val="22"/>
          <w:lang w:val="fr-CA"/>
        </w:rPr>
        <w:t>2</w:t>
      </w:r>
      <w:r w:rsidR="00045BDE">
        <w:rPr>
          <w:sz w:val="22"/>
          <w:szCs w:val="22"/>
          <w:lang w:val="fr-CA"/>
        </w:rPr>
        <w:t>1</w:t>
      </w:r>
      <w:r w:rsidR="00C11B64">
        <w:rPr>
          <w:sz w:val="22"/>
          <w:szCs w:val="22"/>
          <w:lang w:val="fr-CA"/>
        </w:rPr>
        <w:t xml:space="preserve">5,000 </w:t>
      </w:r>
      <w:r w:rsidR="0088712E" w:rsidRPr="00BD6580">
        <w:rPr>
          <w:sz w:val="22"/>
          <w:szCs w:val="22"/>
          <w:lang w:val="fr-CA"/>
        </w:rPr>
        <w:t>$</w:t>
      </w:r>
    </w:p>
    <w:p w14:paraId="7282EC1B" w14:textId="77777777" w:rsidR="008750B2" w:rsidRPr="00990627" w:rsidRDefault="008750B2" w:rsidP="008750B2">
      <w:pPr>
        <w:widowControl/>
        <w:suppressAutoHyphens w:val="0"/>
        <w:spacing w:before="360" w:after="120" w:line="259" w:lineRule="auto"/>
        <w:jc w:val="both"/>
        <w:rPr>
          <w:color w:val="00B0F0"/>
          <w:sz w:val="32"/>
          <w:szCs w:val="32"/>
          <w:lang w:val="fr-CA"/>
        </w:rPr>
      </w:pPr>
      <w:r w:rsidRPr="00990627">
        <w:rPr>
          <w:color w:val="00B0F0"/>
          <w:sz w:val="32"/>
          <w:szCs w:val="32"/>
          <w:lang w:val="fr-CA"/>
        </w:rPr>
        <w:t>À propos du Réseau d</w:t>
      </w:r>
      <w:r>
        <w:rPr>
          <w:color w:val="00B0F0"/>
          <w:sz w:val="32"/>
          <w:szCs w:val="32"/>
          <w:lang w:val="fr-CA"/>
        </w:rPr>
        <w:t>’</w:t>
      </w:r>
      <w:r w:rsidRPr="00990627">
        <w:rPr>
          <w:color w:val="00B0F0"/>
          <w:sz w:val="32"/>
          <w:szCs w:val="32"/>
          <w:lang w:val="fr-CA"/>
        </w:rPr>
        <w:t>Ottawa pour l</w:t>
      </w:r>
      <w:r>
        <w:rPr>
          <w:color w:val="00B0F0"/>
          <w:sz w:val="32"/>
          <w:szCs w:val="32"/>
          <w:lang w:val="fr-CA"/>
        </w:rPr>
        <w:t>’</w:t>
      </w:r>
      <w:r w:rsidRPr="00990627">
        <w:rPr>
          <w:color w:val="00B0F0"/>
          <w:sz w:val="32"/>
          <w:szCs w:val="32"/>
          <w:lang w:val="fr-CA"/>
        </w:rPr>
        <w:t>éducation</w:t>
      </w:r>
    </w:p>
    <w:p w14:paraId="23A8AB3E" w14:textId="77777777" w:rsidR="008750B2" w:rsidRPr="00990627" w:rsidRDefault="008750B2" w:rsidP="008750B2">
      <w:pPr>
        <w:widowControl/>
        <w:suppressAutoHyphens w:val="0"/>
        <w:spacing w:before="120" w:after="120"/>
        <w:jc w:val="both"/>
        <w:rPr>
          <w:rFonts w:cs="Times New Roman"/>
          <w:i/>
          <w:iCs/>
          <w:sz w:val="18"/>
          <w:szCs w:val="18"/>
          <w:lang w:val="fr-CA"/>
        </w:rPr>
      </w:pPr>
      <w:r w:rsidRPr="00990627">
        <w:rPr>
          <w:rFonts w:cs="Times New Roman"/>
          <w:i/>
          <w:iCs/>
          <w:sz w:val="18"/>
          <w:szCs w:val="18"/>
          <w:lang w:val="fr-CA"/>
        </w:rPr>
        <w:t>C</w:t>
      </w:r>
      <w:r>
        <w:rPr>
          <w:rFonts w:cs="Times New Roman"/>
          <w:i/>
          <w:iCs/>
          <w:sz w:val="18"/>
          <w:szCs w:val="18"/>
          <w:lang w:val="fr-CA"/>
        </w:rPr>
        <w:t>’</w:t>
      </w:r>
      <w:r w:rsidRPr="00990627">
        <w:rPr>
          <w:rFonts w:cs="Times New Roman"/>
          <w:i/>
          <w:iCs/>
          <w:sz w:val="18"/>
          <w:szCs w:val="18"/>
          <w:lang w:val="fr-CA"/>
        </w:rPr>
        <w:t>est avec respect que le Réseau d</w:t>
      </w:r>
      <w:r>
        <w:rPr>
          <w:rFonts w:cs="Times New Roman"/>
          <w:i/>
          <w:iCs/>
          <w:sz w:val="18"/>
          <w:szCs w:val="18"/>
          <w:lang w:val="fr-CA"/>
        </w:rPr>
        <w:t>’</w:t>
      </w:r>
      <w:r w:rsidRPr="00990627">
        <w:rPr>
          <w:rFonts w:cs="Times New Roman"/>
          <w:i/>
          <w:iCs/>
          <w:sz w:val="18"/>
          <w:szCs w:val="18"/>
          <w:lang w:val="fr-CA"/>
        </w:rPr>
        <w:t>Ottawa pour l</w:t>
      </w:r>
      <w:r>
        <w:rPr>
          <w:rFonts w:cs="Times New Roman"/>
          <w:i/>
          <w:iCs/>
          <w:sz w:val="18"/>
          <w:szCs w:val="18"/>
          <w:lang w:val="fr-CA"/>
        </w:rPr>
        <w:t>’</w:t>
      </w:r>
      <w:r w:rsidRPr="00990627">
        <w:rPr>
          <w:rFonts w:cs="Times New Roman"/>
          <w:i/>
          <w:iCs/>
          <w:sz w:val="18"/>
          <w:szCs w:val="18"/>
          <w:lang w:val="fr-CA"/>
        </w:rPr>
        <w:t xml:space="preserve">éducation reconnaît que la terre sur laquelle </w:t>
      </w:r>
      <w:r>
        <w:rPr>
          <w:rFonts w:cs="Times New Roman"/>
          <w:i/>
          <w:iCs/>
          <w:sz w:val="18"/>
          <w:szCs w:val="18"/>
          <w:lang w:val="fr-CA"/>
        </w:rPr>
        <w:t>ils se</w:t>
      </w:r>
      <w:r w:rsidRPr="00990627">
        <w:rPr>
          <w:rFonts w:cs="Times New Roman"/>
          <w:i/>
          <w:iCs/>
          <w:sz w:val="18"/>
          <w:szCs w:val="18"/>
          <w:lang w:val="fr-CA"/>
        </w:rPr>
        <w:t xml:space="preserve"> réuniss</w:t>
      </w:r>
      <w:r>
        <w:rPr>
          <w:rFonts w:cs="Times New Roman"/>
          <w:i/>
          <w:iCs/>
          <w:sz w:val="18"/>
          <w:szCs w:val="18"/>
          <w:lang w:val="fr-CA"/>
        </w:rPr>
        <w:t>e</w:t>
      </w:r>
      <w:r w:rsidRPr="00990627">
        <w:rPr>
          <w:rFonts w:cs="Times New Roman"/>
          <w:i/>
          <w:iCs/>
          <w:sz w:val="18"/>
          <w:szCs w:val="18"/>
          <w:lang w:val="fr-CA"/>
        </w:rPr>
        <w:t>n</w:t>
      </w:r>
      <w:r>
        <w:rPr>
          <w:rFonts w:cs="Times New Roman"/>
          <w:i/>
          <w:iCs/>
          <w:sz w:val="18"/>
          <w:szCs w:val="18"/>
          <w:lang w:val="fr-CA"/>
        </w:rPr>
        <w:t>t</w:t>
      </w:r>
      <w:r w:rsidRPr="00990627">
        <w:rPr>
          <w:rFonts w:cs="Times New Roman"/>
          <w:i/>
          <w:iCs/>
          <w:sz w:val="18"/>
          <w:szCs w:val="18"/>
          <w:lang w:val="fr-CA"/>
        </w:rPr>
        <w:t xml:space="preserve"> est le territoire traditionnel et non cédé du peuple algonquin </w:t>
      </w:r>
      <w:proofErr w:type="spellStart"/>
      <w:r w:rsidRPr="00990627">
        <w:rPr>
          <w:rFonts w:cs="Times New Roman"/>
          <w:i/>
          <w:iCs/>
          <w:sz w:val="18"/>
          <w:szCs w:val="18"/>
          <w:lang w:val="fr-CA"/>
        </w:rPr>
        <w:t>Anishinaabe</w:t>
      </w:r>
      <w:proofErr w:type="spellEnd"/>
      <w:r w:rsidRPr="00990627">
        <w:rPr>
          <w:rFonts w:cs="Times New Roman"/>
          <w:i/>
          <w:iCs/>
          <w:sz w:val="18"/>
          <w:szCs w:val="18"/>
          <w:lang w:val="fr-CA"/>
        </w:rPr>
        <w:t xml:space="preserve">. </w:t>
      </w:r>
      <w:r>
        <w:rPr>
          <w:rFonts w:cs="Times New Roman"/>
          <w:i/>
          <w:iCs/>
          <w:sz w:val="18"/>
          <w:szCs w:val="18"/>
          <w:lang w:val="fr-CA"/>
        </w:rPr>
        <w:t xml:space="preserve">Le </w:t>
      </w:r>
      <w:r w:rsidRPr="00990627">
        <w:rPr>
          <w:rFonts w:cs="Times New Roman"/>
          <w:i/>
          <w:iCs/>
          <w:sz w:val="18"/>
          <w:szCs w:val="18"/>
          <w:lang w:val="fr-CA"/>
        </w:rPr>
        <w:t>Réseau d</w:t>
      </w:r>
      <w:r>
        <w:rPr>
          <w:rFonts w:cs="Times New Roman"/>
          <w:i/>
          <w:iCs/>
          <w:sz w:val="18"/>
          <w:szCs w:val="18"/>
          <w:lang w:val="fr-CA"/>
        </w:rPr>
        <w:t>’</w:t>
      </w:r>
      <w:r w:rsidRPr="00990627">
        <w:rPr>
          <w:rFonts w:cs="Times New Roman"/>
          <w:i/>
          <w:iCs/>
          <w:sz w:val="18"/>
          <w:szCs w:val="18"/>
          <w:lang w:val="fr-CA"/>
        </w:rPr>
        <w:t>Ottawa pour l</w:t>
      </w:r>
      <w:r>
        <w:rPr>
          <w:rFonts w:cs="Times New Roman"/>
          <w:i/>
          <w:iCs/>
          <w:sz w:val="18"/>
          <w:szCs w:val="18"/>
          <w:lang w:val="fr-CA"/>
        </w:rPr>
        <w:t>’</w:t>
      </w:r>
      <w:r w:rsidRPr="00990627">
        <w:rPr>
          <w:rFonts w:cs="Times New Roman"/>
          <w:i/>
          <w:iCs/>
          <w:sz w:val="18"/>
          <w:szCs w:val="18"/>
          <w:lang w:val="fr-CA"/>
        </w:rPr>
        <w:t>éducation profit</w:t>
      </w:r>
      <w:r>
        <w:rPr>
          <w:rFonts w:cs="Times New Roman"/>
          <w:i/>
          <w:iCs/>
          <w:sz w:val="18"/>
          <w:szCs w:val="18"/>
          <w:lang w:val="fr-CA"/>
        </w:rPr>
        <w:t>e</w:t>
      </w:r>
      <w:r w:rsidRPr="00990627">
        <w:rPr>
          <w:rFonts w:cs="Times New Roman"/>
          <w:i/>
          <w:iCs/>
          <w:sz w:val="18"/>
          <w:szCs w:val="18"/>
          <w:lang w:val="fr-CA"/>
        </w:rPr>
        <w:t xml:space="preserve"> de l</w:t>
      </w:r>
      <w:r>
        <w:rPr>
          <w:rFonts w:cs="Times New Roman"/>
          <w:i/>
          <w:iCs/>
          <w:sz w:val="18"/>
          <w:szCs w:val="18"/>
          <w:lang w:val="fr-CA"/>
        </w:rPr>
        <w:t>’</w:t>
      </w:r>
      <w:r w:rsidRPr="00990627">
        <w:rPr>
          <w:rFonts w:cs="Times New Roman"/>
          <w:i/>
          <w:iCs/>
          <w:sz w:val="18"/>
          <w:szCs w:val="18"/>
          <w:lang w:val="fr-CA"/>
        </w:rPr>
        <w:t xml:space="preserve">occasion pour exprimer notre gratitude et </w:t>
      </w:r>
      <w:r>
        <w:rPr>
          <w:rFonts w:cs="Times New Roman"/>
          <w:i/>
          <w:iCs/>
          <w:sz w:val="18"/>
          <w:szCs w:val="18"/>
          <w:lang w:val="fr-CA"/>
        </w:rPr>
        <w:t>son</w:t>
      </w:r>
      <w:r w:rsidRPr="00990627">
        <w:rPr>
          <w:rFonts w:cs="Times New Roman"/>
          <w:i/>
          <w:iCs/>
          <w:sz w:val="18"/>
          <w:szCs w:val="18"/>
          <w:lang w:val="fr-CA"/>
        </w:rPr>
        <w:t xml:space="preserve"> respect à l</w:t>
      </w:r>
      <w:r>
        <w:rPr>
          <w:rFonts w:cs="Times New Roman"/>
          <w:i/>
          <w:iCs/>
          <w:sz w:val="18"/>
          <w:szCs w:val="18"/>
          <w:lang w:val="fr-CA"/>
        </w:rPr>
        <w:t>’</w:t>
      </w:r>
      <w:r w:rsidRPr="00990627">
        <w:rPr>
          <w:rFonts w:cs="Times New Roman"/>
          <w:i/>
          <w:iCs/>
          <w:sz w:val="18"/>
          <w:szCs w:val="18"/>
          <w:lang w:val="fr-CA"/>
        </w:rPr>
        <w:t xml:space="preserve">égard de tous les peuples des Premières Nations, des </w:t>
      </w:r>
      <w:r w:rsidRPr="00EC54BF">
        <w:rPr>
          <w:rFonts w:cs="Times New Roman"/>
          <w:i/>
          <w:iCs/>
          <w:sz w:val="18"/>
          <w:szCs w:val="18"/>
          <w:lang w:val="fr-CA"/>
        </w:rPr>
        <w:t xml:space="preserve">Métis et </w:t>
      </w:r>
      <w:r w:rsidRPr="00990627">
        <w:rPr>
          <w:rFonts w:cs="Times New Roman"/>
          <w:i/>
          <w:iCs/>
          <w:sz w:val="18"/>
          <w:szCs w:val="18"/>
          <w:lang w:val="fr-CA"/>
        </w:rPr>
        <w:t xml:space="preserve">des Inuits pour leurs contributions passées et présentes à ce territoire et nous reconnaissons que, collectivement, nous </w:t>
      </w:r>
      <w:proofErr w:type="gramStart"/>
      <w:r w:rsidRPr="00990627">
        <w:rPr>
          <w:rFonts w:cs="Times New Roman"/>
          <w:i/>
          <w:iCs/>
          <w:sz w:val="18"/>
          <w:szCs w:val="18"/>
          <w:lang w:val="fr-CA"/>
        </w:rPr>
        <w:t>avons</w:t>
      </w:r>
      <w:proofErr w:type="gramEnd"/>
      <w:r w:rsidRPr="00990627">
        <w:rPr>
          <w:rFonts w:cs="Times New Roman"/>
          <w:i/>
          <w:iCs/>
          <w:sz w:val="18"/>
          <w:szCs w:val="18"/>
          <w:lang w:val="fr-CA"/>
        </w:rPr>
        <w:t xml:space="preserve"> des responsabilités envers la terre et l</w:t>
      </w:r>
      <w:r>
        <w:rPr>
          <w:rFonts w:cs="Times New Roman"/>
          <w:i/>
          <w:iCs/>
          <w:sz w:val="18"/>
          <w:szCs w:val="18"/>
          <w:lang w:val="fr-CA"/>
        </w:rPr>
        <w:t>’</w:t>
      </w:r>
      <w:r w:rsidRPr="00990627">
        <w:rPr>
          <w:rFonts w:cs="Times New Roman"/>
          <w:i/>
          <w:iCs/>
          <w:sz w:val="18"/>
          <w:szCs w:val="18"/>
          <w:lang w:val="fr-CA"/>
        </w:rPr>
        <w:t>eau.</w:t>
      </w:r>
      <w:r>
        <w:rPr>
          <w:rFonts w:ascii="Arial" w:hAnsi="Arial" w:cs="Arial"/>
          <w:i/>
          <w:iCs/>
          <w:sz w:val="18"/>
          <w:szCs w:val="18"/>
          <w:lang w:val="fr-CA"/>
        </w:rPr>
        <w:t xml:space="preserve"> </w:t>
      </w:r>
      <w:r w:rsidRPr="00990627">
        <w:rPr>
          <w:rFonts w:cs="Times New Roman"/>
          <w:i/>
          <w:iCs/>
          <w:sz w:val="18"/>
          <w:szCs w:val="18"/>
          <w:lang w:val="fr-CA"/>
        </w:rPr>
        <w:t xml:space="preserve">Cette reconnaissance ne doit pas </w:t>
      </w:r>
      <w:r w:rsidRPr="00990627">
        <w:rPr>
          <w:i/>
          <w:iCs/>
          <w:sz w:val="18"/>
          <w:szCs w:val="18"/>
          <w:lang w:val="fr-CA"/>
        </w:rPr>
        <w:t>ê</w:t>
      </w:r>
      <w:r w:rsidRPr="00990627">
        <w:rPr>
          <w:rFonts w:cs="Times New Roman"/>
          <w:i/>
          <w:iCs/>
          <w:sz w:val="18"/>
          <w:szCs w:val="18"/>
          <w:lang w:val="fr-CA"/>
        </w:rPr>
        <w:t>tre consid</w:t>
      </w:r>
      <w:r w:rsidRPr="00990627">
        <w:rPr>
          <w:i/>
          <w:iCs/>
          <w:sz w:val="18"/>
          <w:szCs w:val="18"/>
          <w:lang w:val="fr-CA"/>
        </w:rPr>
        <w:t>é</w:t>
      </w:r>
      <w:r w:rsidRPr="00990627">
        <w:rPr>
          <w:rFonts w:cs="Times New Roman"/>
          <w:i/>
          <w:iCs/>
          <w:sz w:val="18"/>
          <w:szCs w:val="18"/>
          <w:lang w:val="fr-CA"/>
        </w:rPr>
        <w:t>r</w:t>
      </w:r>
      <w:r w:rsidRPr="00990627">
        <w:rPr>
          <w:i/>
          <w:iCs/>
          <w:sz w:val="18"/>
          <w:szCs w:val="18"/>
          <w:lang w:val="fr-CA"/>
        </w:rPr>
        <w:t>é</w:t>
      </w:r>
      <w:r w:rsidRPr="00990627">
        <w:rPr>
          <w:rFonts w:cs="Times New Roman"/>
          <w:i/>
          <w:iCs/>
          <w:sz w:val="18"/>
          <w:szCs w:val="18"/>
          <w:lang w:val="fr-CA"/>
        </w:rPr>
        <w:t>e comme une conclusion, une r</w:t>
      </w:r>
      <w:r w:rsidRPr="00990627">
        <w:rPr>
          <w:i/>
          <w:iCs/>
          <w:sz w:val="18"/>
          <w:szCs w:val="18"/>
          <w:lang w:val="fr-CA"/>
        </w:rPr>
        <w:t>é</w:t>
      </w:r>
      <w:r w:rsidRPr="00990627">
        <w:rPr>
          <w:rFonts w:cs="Times New Roman"/>
          <w:i/>
          <w:iCs/>
          <w:sz w:val="18"/>
          <w:szCs w:val="18"/>
          <w:lang w:val="fr-CA"/>
        </w:rPr>
        <w:t>signation ou une acceptation du pass</w:t>
      </w:r>
      <w:r w:rsidRPr="00990627">
        <w:rPr>
          <w:i/>
          <w:iCs/>
          <w:sz w:val="18"/>
          <w:szCs w:val="18"/>
          <w:lang w:val="fr-CA"/>
        </w:rPr>
        <w:t>é</w:t>
      </w:r>
      <w:r w:rsidRPr="00990627">
        <w:rPr>
          <w:rFonts w:cs="Times New Roman"/>
          <w:i/>
          <w:iCs/>
          <w:sz w:val="18"/>
          <w:szCs w:val="18"/>
          <w:lang w:val="fr-CA"/>
        </w:rPr>
        <w:t xml:space="preserve"> ou du pr</w:t>
      </w:r>
      <w:r w:rsidRPr="00990627">
        <w:rPr>
          <w:i/>
          <w:iCs/>
          <w:sz w:val="18"/>
          <w:szCs w:val="18"/>
          <w:lang w:val="fr-CA"/>
        </w:rPr>
        <w:t>é</w:t>
      </w:r>
      <w:r w:rsidRPr="00990627">
        <w:rPr>
          <w:rFonts w:cs="Times New Roman"/>
          <w:i/>
          <w:iCs/>
          <w:sz w:val="18"/>
          <w:szCs w:val="18"/>
          <w:lang w:val="fr-CA"/>
        </w:rPr>
        <w:t>sent, mais doit inspirer et soutenir l</w:t>
      </w:r>
      <w:r>
        <w:rPr>
          <w:i/>
          <w:iCs/>
          <w:sz w:val="18"/>
          <w:szCs w:val="18"/>
          <w:lang w:val="fr-CA"/>
        </w:rPr>
        <w:t>’</w:t>
      </w:r>
      <w:r w:rsidRPr="00990627">
        <w:rPr>
          <w:rFonts w:cs="Times New Roman"/>
          <w:i/>
          <w:iCs/>
          <w:sz w:val="18"/>
          <w:szCs w:val="18"/>
          <w:lang w:val="fr-CA"/>
        </w:rPr>
        <w:t>apprentissage de la v</w:t>
      </w:r>
      <w:r w:rsidRPr="00990627">
        <w:rPr>
          <w:i/>
          <w:iCs/>
          <w:sz w:val="18"/>
          <w:szCs w:val="18"/>
          <w:lang w:val="fr-CA"/>
        </w:rPr>
        <w:t>é</w:t>
      </w:r>
      <w:r w:rsidRPr="00990627">
        <w:rPr>
          <w:rFonts w:cs="Times New Roman"/>
          <w:i/>
          <w:iCs/>
          <w:sz w:val="18"/>
          <w:szCs w:val="18"/>
          <w:lang w:val="fr-CA"/>
        </w:rPr>
        <w:t>ritable histoire de ce pays et susciter la r</w:t>
      </w:r>
      <w:r w:rsidRPr="00990627">
        <w:rPr>
          <w:i/>
          <w:iCs/>
          <w:sz w:val="18"/>
          <w:szCs w:val="18"/>
          <w:lang w:val="fr-CA"/>
        </w:rPr>
        <w:t>é</w:t>
      </w:r>
      <w:r w:rsidRPr="00990627">
        <w:rPr>
          <w:rFonts w:cs="Times New Roman"/>
          <w:i/>
          <w:iCs/>
          <w:sz w:val="18"/>
          <w:szCs w:val="18"/>
          <w:lang w:val="fr-CA"/>
        </w:rPr>
        <w:t>flexion, la m</w:t>
      </w:r>
      <w:r w:rsidRPr="00990627">
        <w:rPr>
          <w:i/>
          <w:iCs/>
          <w:sz w:val="18"/>
          <w:szCs w:val="18"/>
          <w:lang w:val="fr-CA"/>
        </w:rPr>
        <w:t>é</w:t>
      </w:r>
      <w:r w:rsidRPr="00990627">
        <w:rPr>
          <w:rFonts w:cs="Times New Roman"/>
          <w:i/>
          <w:iCs/>
          <w:sz w:val="18"/>
          <w:szCs w:val="18"/>
          <w:lang w:val="fr-CA"/>
        </w:rPr>
        <w:t xml:space="preserve">ditation et un changement positif. </w:t>
      </w:r>
    </w:p>
    <w:p w14:paraId="18BE1E80" w14:textId="660412C6" w:rsidR="008750B2" w:rsidRPr="00864566" w:rsidRDefault="008750B2" w:rsidP="008750B2">
      <w:pPr>
        <w:spacing w:before="120" w:after="120"/>
        <w:jc w:val="both"/>
        <w:rPr>
          <w:sz w:val="18"/>
          <w:szCs w:val="18"/>
          <w:lang w:val="fr-CA"/>
        </w:rPr>
      </w:pPr>
      <w:r w:rsidRPr="00864566">
        <w:rPr>
          <w:sz w:val="18"/>
          <w:szCs w:val="18"/>
          <w:lang w:val="fr-CA"/>
        </w:rPr>
        <w:t>Le Réseau d</w:t>
      </w:r>
      <w:r>
        <w:rPr>
          <w:sz w:val="18"/>
          <w:szCs w:val="18"/>
          <w:lang w:val="fr-CA"/>
        </w:rPr>
        <w:t>’</w:t>
      </w:r>
      <w:r w:rsidRPr="00864566">
        <w:rPr>
          <w:sz w:val="18"/>
          <w:szCs w:val="18"/>
          <w:lang w:val="fr-CA"/>
        </w:rPr>
        <w:t>Ottawa pour l</w:t>
      </w:r>
      <w:r>
        <w:rPr>
          <w:sz w:val="18"/>
          <w:szCs w:val="18"/>
          <w:lang w:val="fr-CA"/>
        </w:rPr>
        <w:t>’</w:t>
      </w:r>
      <w:r w:rsidRPr="00864566">
        <w:rPr>
          <w:sz w:val="18"/>
          <w:szCs w:val="18"/>
          <w:lang w:val="fr-CA"/>
        </w:rPr>
        <w:t>éducation (ROPE) est un organisme de bienfaisance voué à l</w:t>
      </w:r>
      <w:r>
        <w:rPr>
          <w:sz w:val="18"/>
          <w:szCs w:val="18"/>
          <w:lang w:val="fr-CA"/>
        </w:rPr>
        <w:t>’</w:t>
      </w:r>
      <w:r w:rsidRPr="00864566">
        <w:rPr>
          <w:sz w:val="18"/>
          <w:szCs w:val="18"/>
          <w:lang w:val="fr-CA"/>
        </w:rPr>
        <w:t>amélioration de la réussite et du bien-être des élèves à Ottawa. À titre de connecteur de confiance et de catalyseur de la réussite des élèves, ROPE travaille en partenariat avec tous les conseils scolaires publics d</w:t>
      </w:r>
      <w:r>
        <w:rPr>
          <w:sz w:val="18"/>
          <w:szCs w:val="18"/>
          <w:lang w:val="fr-CA"/>
        </w:rPr>
        <w:t>’</w:t>
      </w:r>
      <w:r w:rsidRPr="00864566">
        <w:rPr>
          <w:sz w:val="18"/>
          <w:szCs w:val="18"/>
          <w:lang w:val="fr-CA"/>
        </w:rPr>
        <w:t>Ottawa afin d</w:t>
      </w:r>
      <w:r>
        <w:rPr>
          <w:sz w:val="18"/>
          <w:szCs w:val="18"/>
          <w:lang w:val="fr-CA"/>
        </w:rPr>
        <w:t>’</w:t>
      </w:r>
      <w:r w:rsidRPr="00864566">
        <w:rPr>
          <w:sz w:val="18"/>
          <w:szCs w:val="18"/>
          <w:lang w:val="fr-CA"/>
        </w:rPr>
        <w:t xml:space="preserve">offrir des programmes équitables et novateurs qui soutiennent les élèves à chaque étape de leur parcours éducatif. </w:t>
      </w:r>
      <w:r w:rsidRPr="00864566">
        <w:rPr>
          <w:rFonts w:cs="Times New Roman"/>
          <w:sz w:val="18"/>
          <w:szCs w:val="18"/>
          <w:lang w:val="fr-CA"/>
        </w:rPr>
        <w:t>À titre de seul organisme communautaire ayant la portée et la capacité d</w:t>
      </w:r>
      <w:r>
        <w:rPr>
          <w:rFonts w:cs="Times New Roman"/>
          <w:sz w:val="18"/>
          <w:szCs w:val="18"/>
          <w:lang w:val="fr-CA"/>
        </w:rPr>
        <w:t>’</w:t>
      </w:r>
      <w:r w:rsidRPr="00864566">
        <w:rPr>
          <w:rFonts w:cs="Times New Roman"/>
          <w:sz w:val="18"/>
          <w:szCs w:val="18"/>
          <w:lang w:val="fr-CA"/>
        </w:rPr>
        <w:t>offrir directement dans les écoles des programmes à grande échelle, ROPE soutient des milliers d</w:t>
      </w:r>
      <w:r>
        <w:rPr>
          <w:rFonts w:cs="Times New Roman"/>
          <w:sz w:val="18"/>
          <w:szCs w:val="18"/>
          <w:lang w:val="fr-CA"/>
        </w:rPr>
        <w:t>’</w:t>
      </w:r>
      <w:r w:rsidRPr="00864566">
        <w:rPr>
          <w:rFonts w:cs="Times New Roman"/>
          <w:sz w:val="18"/>
          <w:szCs w:val="18"/>
          <w:lang w:val="fr-CA"/>
        </w:rPr>
        <w:t>élèves grâce à des initiatives telles que le Programme de petits déjeuners dans les écoles, des services de tutorat et de mentorat par des bénévoles, ainsi que des programmes de préparation à la carrière et aux études postsecondaires.</w:t>
      </w:r>
      <w:r w:rsidRPr="00864566">
        <w:rPr>
          <w:sz w:val="18"/>
          <w:szCs w:val="18"/>
          <w:lang w:val="fr-CA"/>
        </w:rPr>
        <w:t xml:space="preserve"> </w:t>
      </w:r>
      <w:r w:rsidRPr="00864566">
        <w:rPr>
          <w:rFonts w:cs="Times New Roman"/>
          <w:sz w:val="18"/>
          <w:szCs w:val="18"/>
          <w:lang w:val="fr-CA"/>
        </w:rPr>
        <w:t>Ces initiatives contribuent à éliminer les obstacles à l</w:t>
      </w:r>
      <w:r>
        <w:rPr>
          <w:rFonts w:cs="Times New Roman"/>
          <w:sz w:val="18"/>
          <w:szCs w:val="18"/>
          <w:lang w:val="fr-CA"/>
        </w:rPr>
        <w:t>’</w:t>
      </w:r>
      <w:r w:rsidRPr="00864566">
        <w:rPr>
          <w:rFonts w:cs="Times New Roman"/>
          <w:sz w:val="18"/>
          <w:szCs w:val="18"/>
          <w:lang w:val="fr-CA"/>
        </w:rPr>
        <w:t xml:space="preserve">apprentissage, à renforcer le bien-être des élèves et à doter les jeunes des compétences </w:t>
      </w:r>
      <w:r w:rsidRPr="00864566">
        <w:rPr>
          <w:rFonts w:cs="Times New Roman"/>
          <w:sz w:val="18"/>
          <w:szCs w:val="18"/>
          <w:lang w:val="fr-CA"/>
        </w:rPr>
        <w:lastRenderedPageBreak/>
        <w:t>et de la confiance nécessaires à leur réussite future. En réunissant des partenaires issus des secteurs de l</w:t>
      </w:r>
      <w:r>
        <w:rPr>
          <w:rFonts w:cs="Times New Roman"/>
          <w:sz w:val="18"/>
          <w:szCs w:val="18"/>
          <w:lang w:val="fr-CA"/>
        </w:rPr>
        <w:t>’</w:t>
      </w:r>
      <w:r w:rsidRPr="00864566">
        <w:rPr>
          <w:rFonts w:cs="Times New Roman"/>
          <w:sz w:val="18"/>
          <w:szCs w:val="18"/>
          <w:lang w:val="fr-CA"/>
        </w:rPr>
        <w:t>éducation, des affaires, du milieu communautaire et du secteur public, ROPE contribue à éliminer les obstacles et à créer des possibilités favorisant un avenir meilleur pour les jeunes d</w:t>
      </w:r>
      <w:r>
        <w:rPr>
          <w:rFonts w:cs="Times New Roman"/>
          <w:sz w:val="18"/>
          <w:szCs w:val="18"/>
          <w:lang w:val="fr-CA"/>
        </w:rPr>
        <w:t>’</w:t>
      </w:r>
      <w:r w:rsidRPr="00864566">
        <w:rPr>
          <w:rFonts w:cs="Times New Roman"/>
          <w:sz w:val="18"/>
          <w:szCs w:val="18"/>
          <w:lang w:val="fr-CA"/>
        </w:rPr>
        <w:t>Ottawa.</w:t>
      </w:r>
    </w:p>
    <w:p w14:paraId="4E437CBE" w14:textId="77777777" w:rsidR="001963AC" w:rsidRPr="001963AC" w:rsidRDefault="001963AC" w:rsidP="001963AC">
      <w:pPr>
        <w:pStyle w:val="BoydenHeader2"/>
        <w:spacing w:before="240" w:after="120"/>
        <w:rPr>
          <w:color w:val="00B0F0"/>
          <w:sz w:val="22"/>
          <w:szCs w:val="22"/>
          <w:lang w:val="fr-CA"/>
        </w:rPr>
      </w:pPr>
      <w:r w:rsidRPr="001963AC">
        <w:rPr>
          <w:color w:val="00B0F0"/>
          <w:sz w:val="22"/>
          <w:szCs w:val="22"/>
          <w:lang w:val="fr-CA"/>
        </w:rPr>
        <w:t>Le mandat</w:t>
      </w:r>
    </w:p>
    <w:p w14:paraId="0E156190" w14:textId="77777777" w:rsidR="001963AC" w:rsidRPr="003679DD" w:rsidRDefault="001963AC" w:rsidP="001963AC">
      <w:pPr>
        <w:pStyle w:val="BoydenHeader2"/>
        <w:spacing w:before="120" w:after="120" w:line="260" w:lineRule="exact"/>
        <w:jc w:val="both"/>
        <w:rPr>
          <w:color w:val="363534"/>
          <w:sz w:val="18"/>
          <w:szCs w:val="18"/>
          <w:lang w:val="fr-CA"/>
        </w:rPr>
      </w:pPr>
      <w:r w:rsidRPr="003679DD">
        <w:rPr>
          <w:color w:val="363534"/>
          <w:sz w:val="18"/>
          <w:szCs w:val="18"/>
          <w:lang w:val="fr-CA"/>
        </w:rPr>
        <w:t xml:space="preserve">La Présidence et direction générale travaille en étroite collaboration avec le conseil d’administration et l’équipe de la haute direction afin de faire progresser la mission, la vision et les valeurs de </w:t>
      </w:r>
      <w:r>
        <w:rPr>
          <w:color w:val="363534"/>
          <w:sz w:val="18"/>
          <w:szCs w:val="18"/>
          <w:lang w:val="fr-CA"/>
        </w:rPr>
        <w:t>ROPE</w:t>
      </w:r>
      <w:r w:rsidRPr="003679DD">
        <w:rPr>
          <w:color w:val="363534"/>
          <w:sz w:val="18"/>
          <w:szCs w:val="18"/>
          <w:lang w:val="fr-CA"/>
        </w:rPr>
        <w:t xml:space="preserve"> par l’élaboration et la mise en œuvre des priorités stratégiques de l’organisme. Relevant du conseil d’administration par l’entremise de sa présidence, la présidence et direction générale assure la direction globale des activités de </w:t>
      </w:r>
      <w:r>
        <w:rPr>
          <w:color w:val="000000" w:themeColor="text1"/>
          <w:sz w:val="18"/>
          <w:szCs w:val="18"/>
          <w:lang w:val="fr-CA"/>
        </w:rPr>
        <w:t>ROPE</w:t>
      </w:r>
      <w:r w:rsidRPr="003679DD">
        <w:rPr>
          <w:color w:val="363534"/>
          <w:sz w:val="18"/>
          <w:szCs w:val="18"/>
          <w:lang w:val="fr-CA"/>
        </w:rPr>
        <w:t>, notamment en matière d’exploitation, de finances, de collecte de fonds, de programmes, de partenariats, de communications, de ressources humaines, de relations gouvernementales et de performance organisationnelle. Elle favorise une culture de collaboration, d’innovation, de responsabilisation et d’amélioration continue, tout en veillant à ce que l’organisme demeure à l’écoute de l’évolution des besoins des élèves et de la communauté.</w:t>
      </w:r>
    </w:p>
    <w:p w14:paraId="654C914D" w14:textId="77777777" w:rsidR="001963AC" w:rsidRPr="003679DD" w:rsidRDefault="001963AC" w:rsidP="001963AC">
      <w:pPr>
        <w:pStyle w:val="BoydenHeader2"/>
        <w:spacing w:before="120" w:after="120" w:line="260" w:lineRule="exact"/>
        <w:jc w:val="both"/>
        <w:rPr>
          <w:color w:val="363534"/>
          <w:sz w:val="18"/>
          <w:szCs w:val="18"/>
          <w:lang w:val="fr-CA"/>
        </w:rPr>
      </w:pPr>
      <w:r w:rsidRPr="003679DD">
        <w:rPr>
          <w:color w:val="363534"/>
          <w:sz w:val="18"/>
          <w:szCs w:val="18"/>
          <w:lang w:val="fr-CA"/>
        </w:rPr>
        <w:t xml:space="preserve">À titre de principale représentante de </w:t>
      </w:r>
      <w:r>
        <w:rPr>
          <w:color w:val="363534"/>
          <w:sz w:val="18"/>
          <w:szCs w:val="18"/>
          <w:lang w:val="fr-CA"/>
        </w:rPr>
        <w:t>ROPE</w:t>
      </w:r>
      <w:r w:rsidRPr="003679DD">
        <w:rPr>
          <w:color w:val="363534"/>
          <w:sz w:val="18"/>
          <w:szCs w:val="18"/>
          <w:lang w:val="fr-CA"/>
        </w:rPr>
        <w:t xml:space="preserve">, </w:t>
      </w:r>
      <w:r>
        <w:rPr>
          <w:color w:val="363534"/>
          <w:sz w:val="18"/>
          <w:szCs w:val="18"/>
          <w:lang w:val="fr-CA"/>
        </w:rPr>
        <w:t xml:space="preserve">la </w:t>
      </w:r>
      <w:r w:rsidRPr="003679DD">
        <w:rPr>
          <w:color w:val="363534"/>
          <w:sz w:val="18"/>
          <w:szCs w:val="18"/>
          <w:lang w:val="fr-CA"/>
        </w:rPr>
        <w:t xml:space="preserve">présidence et direction générale établit et entretient de solides relations avec les leaders des secteurs de l’éducation, des gouvernements, du milieu communautaire, de la philanthropie et des affaires afin de renforcer les partenariats, d’accroître l’impact de l’organisme et d’assurer sa pérennité. Elle collabore avec le conseil d’administration afin d’assurer une gouvernance efficace et une gestion responsable des ressources. Elle dirige les activités de collecte de fonds et de développement des revenus, soutient une culture organisationnelle inclusive et performante et veille au respect de l’ensemble des exigences légales, réglementaires et caritatives ainsi que des normes applicables en matière de santé et de sécurité. Par son leadership stratégique et son engagement auprès de la communauté, elle fait progresser la vision de </w:t>
      </w:r>
      <w:r>
        <w:rPr>
          <w:color w:val="363534"/>
          <w:sz w:val="18"/>
          <w:szCs w:val="18"/>
          <w:lang w:val="fr-CA"/>
        </w:rPr>
        <w:t>ROPE</w:t>
      </w:r>
      <w:r w:rsidRPr="003679DD">
        <w:rPr>
          <w:color w:val="363534"/>
          <w:sz w:val="18"/>
          <w:szCs w:val="18"/>
          <w:lang w:val="fr-CA"/>
        </w:rPr>
        <w:t>, soit permettre à chaque élève de s’épanouir et de réussir.</w:t>
      </w:r>
    </w:p>
    <w:p w14:paraId="72114BE8" w14:textId="112B0A8F" w:rsidR="0088712E" w:rsidRPr="007C19A0" w:rsidRDefault="007C19A0" w:rsidP="0088712E">
      <w:pPr>
        <w:pStyle w:val="BoydenHeader2"/>
        <w:spacing w:before="240" w:after="120"/>
        <w:jc w:val="both"/>
        <w:rPr>
          <w:color w:val="00B0F0"/>
          <w:sz w:val="22"/>
          <w:szCs w:val="22"/>
          <w:lang w:val="fr-CA"/>
        </w:rPr>
      </w:pPr>
      <w:r w:rsidRPr="007C19A0">
        <w:rPr>
          <w:color w:val="00B0F0"/>
          <w:sz w:val="22"/>
          <w:szCs w:val="22"/>
          <w:lang w:val="fr-CA"/>
        </w:rPr>
        <w:t>P</w:t>
      </w:r>
      <w:r w:rsidR="0088712E" w:rsidRPr="007C19A0">
        <w:rPr>
          <w:color w:val="00B0F0"/>
          <w:sz w:val="22"/>
          <w:szCs w:val="22"/>
          <w:lang w:val="fr-CA"/>
        </w:rPr>
        <w:t>rofil</w:t>
      </w:r>
      <w:r w:rsidRPr="007C19A0">
        <w:rPr>
          <w:color w:val="00B0F0"/>
          <w:sz w:val="22"/>
          <w:szCs w:val="22"/>
          <w:lang w:val="fr-CA"/>
        </w:rPr>
        <w:t xml:space="preserve"> idéal</w:t>
      </w:r>
    </w:p>
    <w:p w14:paraId="6094FF2D" w14:textId="77777777" w:rsidR="007C19A0" w:rsidRPr="004B261C" w:rsidRDefault="007C19A0" w:rsidP="007C19A0">
      <w:pPr>
        <w:tabs>
          <w:tab w:val="left" w:pos="3580"/>
        </w:tabs>
        <w:spacing w:before="120" w:after="120"/>
        <w:jc w:val="both"/>
        <w:rPr>
          <w:sz w:val="18"/>
          <w:szCs w:val="18"/>
          <w:lang w:val="fr-CA"/>
        </w:rPr>
      </w:pPr>
      <w:r w:rsidRPr="004B261C">
        <w:rPr>
          <w:sz w:val="18"/>
          <w:szCs w:val="18"/>
          <w:lang w:val="fr-CA"/>
        </w:rPr>
        <w:t>La personne idéale est une leader collaborative et mobilisatrice, animée par une passion pour la réussite des élèves et l’impact communautaire. Elle possède une expérience significative de leadership acquise dans des environnements complexes ainsi qu’une capacité démontrée à développer des partenariats, à mobiliser des ressources et à accompagner la croissance organisationnelle. Une expérience en collecte de fonds, en mobilisation des parties prenantes, en gouvernance et en planification stratégique sera importante, tout comme une bonne compréhension des écosystèmes de l’éducation et du milieu communautaire de l’Ontario. Un diplôme de deuxième cycle dans un domaine pertinent est souhaité; toutefois, toute combinaison équivalente de formation et d’expérience sera prise en considération. La maîtrise de l’anglais et du français est requise.</w:t>
      </w:r>
    </w:p>
    <w:p w14:paraId="4F0E3857" w14:textId="77777777" w:rsidR="007C19A0" w:rsidRPr="004B261C" w:rsidRDefault="007C19A0" w:rsidP="007C19A0">
      <w:pPr>
        <w:tabs>
          <w:tab w:val="left" w:pos="3580"/>
        </w:tabs>
        <w:spacing w:before="120" w:after="120"/>
        <w:jc w:val="both"/>
        <w:rPr>
          <w:rFonts w:cs="Times New Roman"/>
          <w:sz w:val="18"/>
          <w:szCs w:val="18"/>
          <w:lang w:val="fr-CA"/>
        </w:rPr>
      </w:pPr>
      <w:r w:rsidRPr="004B261C">
        <w:rPr>
          <w:rFonts w:cs="Times New Roman"/>
          <w:sz w:val="18"/>
          <w:szCs w:val="18"/>
          <w:lang w:val="fr-CA"/>
        </w:rPr>
        <w:t xml:space="preserve">La personne retenue exercera son leadership avec intégrité, discernement et un engagement envers l’inclusion, la collaboration et la responsabilisation. Elle se distinguera par sa pensée stratégique et sa capacité à mobiliser les personnes autour d’un objectif commun. Elle saura travailler efficacement avec un conseil d’administration et une diversité </w:t>
      </w:r>
      <w:r w:rsidRPr="004B261C">
        <w:rPr>
          <w:rFonts w:cs="Times New Roman"/>
          <w:sz w:val="18"/>
          <w:szCs w:val="18"/>
          <w:lang w:val="fr-CA"/>
        </w:rPr>
        <w:lastRenderedPageBreak/>
        <w:t xml:space="preserve">de parties prenantes, tout en agissant comme représentante crédible de </w:t>
      </w:r>
      <w:r>
        <w:rPr>
          <w:color w:val="000000" w:themeColor="text1"/>
          <w:sz w:val="18"/>
          <w:szCs w:val="18"/>
          <w:lang w:val="fr-CA"/>
        </w:rPr>
        <w:t>ROPE</w:t>
      </w:r>
      <w:r w:rsidRPr="004B261C">
        <w:rPr>
          <w:rFonts w:cs="Times New Roman"/>
          <w:sz w:val="18"/>
          <w:szCs w:val="18"/>
          <w:lang w:val="fr-CA"/>
        </w:rPr>
        <w:t>. D’excellentes aptitudes en communication, un solide sens des affaires, une expérience en collecte de fonds ainsi que la capacité de diriger et d’inspirer des équipes performantes sont essentiels. La personne recherchée fera également preuve de résilience, d’adaptabilité, d’intelligence émotionnelle et d’un engagement sincère à promouvoir l’équité des chances ainsi que des retombées positives pour les élèves et les communautés.</w:t>
      </w:r>
    </w:p>
    <w:p w14:paraId="6F943705" w14:textId="77777777" w:rsidR="007C19A0" w:rsidRPr="004B261C" w:rsidRDefault="007C19A0" w:rsidP="007C19A0">
      <w:pPr>
        <w:tabs>
          <w:tab w:val="left" w:pos="3580"/>
        </w:tabs>
        <w:spacing w:before="120" w:after="120"/>
        <w:jc w:val="both"/>
        <w:rPr>
          <w:rFonts w:cs="Times New Roman"/>
          <w:sz w:val="18"/>
          <w:szCs w:val="18"/>
          <w:lang w:val="fr-CA"/>
        </w:rPr>
      </w:pPr>
      <w:r w:rsidRPr="004B261C">
        <w:rPr>
          <w:rFonts w:cs="Times New Roman"/>
          <w:sz w:val="18"/>
          <w:szCs w:val="18"/>
          <w:lang w:val="fr-CA"/>
        </w:rPr>
        <w:t>Bien que le comité reconnaisse qu’aucune personne ne possédera nécessairement l’ensemble des qualifications recherchées au même degré, il a établi une série de critères décrivant clairement le profil idéal en matière de parcours, d’expérience et de qualités personnelles. Toute combinaison équivalente de formation, de compétences, d’expériences et de vécu sera prise en considération.</w:t>
      </w:r>
    </w:p>
    <w:p w14:paraId="098DC8B9" w14:textId="77777777" w:rsidR="001E1E27" w:rsidRPr="0009323D" w:rsidRDefault="001E1E27" w:rsidP="001E1E27">
      <w:pPr>
        <w:tabs>
          <w:tab w:val="left" w:pos="1"/>
          <w:tab w:val="left" w:pos="2160"/>
          <w:tab w:val="left" w:pos="2880"/>
          <w:tab w:val="left" w:pos="3600"/>
          <w:tab w:val="left" w:pos="4320"/>
          <w:tab w:val="left" w:pos="5040"/>
          <w:tab w:val="left" w:pos="5760"/>
          <w:tab w:val="left" w:pos="6480"/>
          <w:tab w:val="left" w:pos="7200"/>
          <w:tab w:val="left" w:pos="7920"/>
        </w:tabs>
        <w:spacing w:before="240"/>
        <w:jc w:val="both"/>
        <w:rPr>
          <w:rFonts w:cs="Arial"/>
          <w:bCs/>
          <w:color w:val="00B0F0"/>
          <w:sz w:val="22"/>
          <w:szCs w:val="28"/>
          <w:lang w:val="fr-CA"/>
        </w:rPr>
      </w:pPr>
      <w:r w:rsidRPr="0009323D">
        <w:rPr>
          <w:rFonts w:cs="Arial"/>
          <w:bCs/>
          <w:color w:val="00B0F0"/>
          <w:sz w:val="22"/>
          <w:szCs w:val="28"/>
          <w:lang w:val="fr-CA"/>
        </w:rPr>
        <w:t>Égalité des chances</w:t>
      </w:r>
    </w:p>
    <w:p w14:paraId="1F5A1403" w14:textId="77777777" w:rsidR="001E1E27" w:rsidRPr="00795D7C" w:rsidRDefault="001E1E27" w:rsidP="001E1E27">
      <w:pPr>
        <w:spacing w:before="120" w:after="120"/>
        <w:jc w:val="both"/>
        <w:rPr>
          <w:sz w:val="18"/>
          <w:szCs w:val="18"/>
          <w:lang w:val="fr-CA"/>
        </w:rPr>
      </w:pPr>
      <w:r w:rsidRPr="00730A20">
        <w:rPr>
          <w:rFonts w:eastAsia="Times New Roman" w:cs="Segoe UI"/>
          <w:sz w:val="18"/>
          <w:szCs w:val="18"/>
          <w:lang w:val="fr-CA"/>
        </w:rPr>
        <w:t>Le Réseau d’Ottawa pour l’éducation</w:t>
      </w:r>
      <w:r w:rsidRPr="00795D7C">
        <w:rPr>
          <w:rFonts w:ascii="Segoe UI" w:eastAsia="Times New Roman" w:hAnsi="Segoe UI" w:cs="Segoe UI"/>
          <w:sz w:val="21"/>
          <w:szCs w:val="21"/>
          <w:lang w:val="fr-CA"/>
        </w:rPr>
        <w:t xml:space="preserve"> </w:t>
      </w:r>
      <w:r w:rsidRPr="00795D7C">
        <w:rPr>
          <w:sz w:val="18"/>
          <w:szCs w:val="18"/>
          <w:lang w:val="fr-CA"/>
        </w:rPr>
        <w:t xml:space="preserve">et Boyden sont déterminés à offrir un processus de recrutement et de sélection inclusif et exempt d’obstacles. Nous vous invitons à nous informer si vous avez besoin de mesures d’adaptation liées à un motif protégé par le </w:t>
      </w:r>
      <w:r w:rsidRPr="00795D7C">
        <w:rPr>
          <w:i/>
          <w:iCs/>
          <w:sz w:val="18"/>
          <w:szCs w:val="18"/>
          <w:lang w:val="fr-CA"/>
        </w:rPr>
        <w:t>Code des droits de la personne de l’Ontario</w:t>
      </w:r>
      <w:r w:rsidRPr="00795D7C">
        <w:rPr>
          <w:sz w:val="18"/>
          <w:szCs w:val="18"/>
          <w:lang w:val="fr-CA"/>
        </w:rPr>
        <w:t xml:space="preserve"> à toute étape du processus de recrutement et de sélection. Nous travaillerons avec vous afin de répondre adéquatement à vos besoins. Le présent document peut également être fourni dans d’autres formats sur demande.</w:t>
      </w:r>
    </w:p>
    <w:p w14:paraId="5DBE7069" w14:textId="77777777" w:rsidR="001E1E27" w:rsidRPr="00795D7C" w:rsidRDefault="001E1E27" w:rsidP="001E1E27">
      <w:pPr>
        <w:spacing w:before="120" w:after="120"/>
        <w:jc w:val="both"/>
        <w:rPr>
          <w:rFonts w:cs="Times New Roman"/>
          <w:sz w:val="18"/>
          <w:szCs w:val="18"/>
          <w:lang w:val="fr-CA"/>
        </w:rPr>
      </w:pPr>
      <w:r w:rsidRPr="00795D7C">
        <w:rPr>
          <w:rFonts w:cs="Times New Roman"/>
          <w:sz w:val="18"/>
          <w:szCs w:val="18"/>
          <w:lang w:val="fr-CA"/>
        </w:rPr>
        <w:t xml:space="preserve">Nous encourageons activement les candidatures des personnes des Premières Nations, des Métis et des Inuit, de l’ensemble des autres peuples autochtones, ainsi que des personnes issues de groupes sous-représentés, sous-recrutés ou faisant l’objet de discrimination en raison de leur ascendance, de leur race, de leur couleur, de leur origine ethnique, de leur lieu d’origine, de leur religion ou de leurs croyances spirituelles, de leur handicap, de leur neurodiversité, de leur sexe, de leur orientation sexuelle, de leur identité de genre, de leur expression de genre ou de tout autre motif protégé par le </w:t>
      </w:r>
      <w:r w:rsidRPr="00795D7C">
        <w:rPr>
          <w:rFonts w:cs="Times New Roman"/>
          <w:i/>
          <w:iCs/>
          <w:sz w:val="18"/>
          <w:szCs w:val="18"/>
          <w:lang w:val="fr-CA"/>
        </w:rPr>
        <w:t>Code des droits de la personne de l’Ontario</w:t>
      </w:r>
      <w:r w:rsidRPr="00795D7C">
        <w:rPr>
          <w:rFonts w:cs="Times New Roman"/>
          <w:sz w:val="18"/>
          <w:szCs w:val="18"/>
          <w:lang w:val="fr-CA"/>
        </w:rPr>
        <w:t>.</w:t>
      </w:r>
    </w:p>
    <w:p w14:paraId="5C853F76" w14:textId="77777777" w:rsidR="005860C8" w:rsidRPr="00A721FF" w:rsidRDefault="005860C8" w:rsidP="005860C8">
      <w:pPr>
        <w:pStyle w:val="BoydenHeader2"/>
        <w:spacing w:before="240" w:after="120"/>
        <w:rPr>
          <w:color w:val="00B0F0"/>
          <w:sz w:val="22"/>
          <w:szCs w:val="22"/>
          <w:lang w:val="fr-CA"/>
        </w:rPr>
      </w:pPr>
      <w:r w:rsidRPr="00A721FF">
        <w:rPr>
          <w:color w:val="00B0F0"/>
          <w:sz w:val="22"/>
          <w:szCs w:val="22"/>
          <w:lang w:val="fr-CA"/>
        </w:rPr>
        <w:t>Pour soumettre votre candidature</w:t>
      </w:r>
    </w:p>
    <w:p w14:paraId="21F8E77F" w14:textId="7F4F421E" w:rsidR="0088712E" w:rsidRPr="009165BF" w:rsidRDefault="009165BF" w:rsidP="0088712E">
      <w:pPr>
        <w:spacing w:before="120" w:after="120"/>
        <w:jc w:val="both"/>
        <w:rPr>
          <w:rFonts w:cs="Times New Roman"/>
          <w:sz w:val="18"/>
          <w:szCs w:val="18"/>
          <w:lang w:val="fr-CA"/>
        </w:rPr>
      </w:pPr>
      <w:r w:rsidRPr="00E1646B">
        <w:rPr>
          <w:rFonts w:cs="Times New Roman"/>
          <w:sz w:val="18"/>
          <w:szCs w:val="18"/>
          <w:lang w:val="fr-CA"/>
        </w:rPr>
        <w:t xml:space="preserve">Les personnes intéressées doivent faire parvenir leur CV ainsi que tous les autres documents pertinents à </w:t>
      </w:r>
      <w:r w:rsidRPr="00E1646B">
        <w:rPr>
          <w:rFonts w:cs="Times New Roman"/>
          <w:b/>
          <w:bCs/>
          <w:sz w:val="18"/>
          <w:szCs w:val="18"/>
          <w:lang w:val="fr-CA"/>
        </w:rPr>
        <w:t>Marie-Hélène Gaudreault</w:t>
      </w:r>
      <w:r w:rsidR="00BE74AD">
        <w:rPr>
          <w:rFonts w:cs="Times New Roman"/>
          <w:b/>
          <w:bCs/>
          <w:sz w:val="18"/>
          <w:szCs w:val="18"/>
          <w:lang w:val="fr-CA"/>
        </w:rPr>
        <w:t xml:space="preserve"> </w:t>
      </w:r>
      <w:r w:rsidR="00BE74AD" w:rsidRPr="00BE74AD">
        <w:rPr>
          <w:rFonts w:cs="Times New Roman"/>
          <w:sz w:val="18"/>
          <w:szCs w:val="18"/>
          <w:lang w:val="fr-CA"/>
        </w:rPr>
        <w:t>et</w:t>
      </w:r>
      <w:r w:rsidR="00BE74AD">
        <w:rPr>
          <w:rFonts w:cs="Times New Roman"/>
          <w:b/>
          <w:bCs/>
          <w:sz w:val="18"/>
          <w:szCs w:val="18"/>
          <w:lang w:val="fr-CA"/>
        </w:rPr>
        <w:t xml:space="preserve"> Paul Marshall</w:t>
      </w:r>
      <w:r w:rsidRPr="00E1646B">
        <w:rPr>
          <w:rFonts w:cs="Times New Roman"/>
          <w:sz w:val="18"/>
          <w:szCs w:val="18"/>
          <w:lang w:val="fr-CA"/>
        </w:rPr>
        <w:t>, associé</w:t>
      </w:r>
      <w:r w:rsidR="00BE74AD">
        <w:rPr>
          <w:rFonts w:cs="Times New Roman"/>
          <w:sz w:val="18"/>
          <w:szCs w:val="18"/>
          <w:lang w:val="fr-CA"/>
        </w:rPr>
        <w:t>s</w:t>
      </w:r>
      <w:r w:rsidRPr="00E1646B">
        <w:rPr>
          <w:rFonts w:cs="Times New Roman"/>
          <w:sz w:val="18"/>
          <w:szCs w:val="18"/>
          <w:lang w:val="fr-CA"/>
        </w:rPr>
        <w:t xml:space="preserve">, Boyden </w:t>
      </w:r>
      <w:r w:rsidR="0088459B">
        <w:rPr>
          <w:rFonts w:cs="Times New Roman"/>
          <w:sz w:val="18"/>
          <w:szCs w:val="18"/>
          <w:lang w:val="fr-CA"/>
        </w:rPr>
        <w:t>Ontario</w:t>
      </w:r>
      <w:r w:rsidRPr="00E1646B">
        <w:rPr>
          <w:rFonts w:cs="Times New Roman"/>
          <w:sz w:val="18"/>
          <w:szCs w:val="18"/>
          <w:lang w:val="fr-CA"/>
        </w:rPr>
        <w:t xml:space="preserve">, à l’adresse </w:t>
      </w:r>
      <w:r w:rsidR="00BE74AD">
        <w:fldChar w:fldCharType="begin"/>
      </w:r>
      <w:r w:rsidR="00BE74AD" w:rsidRPr="00DE0DB9">
        <w:rPr>
          <w:lang w:val="fr-CA"/>
        </w:rPr>
        <w:instrText>HYPERLINK "mailto:mgaudreault@boyden.com"</w:instrText>
      </w:r>
      <w:r w:rsidR="00BE74AD">
        <w:fldChar w:fldCharType="separate"/>
      </w:r>
      <w:r w:rsidR="00BE74AD" w:rsidRPr="00BE74AD">
        <w:rPr>
          <w:rStyle w:val="Lienhypertexte"/>
          <w:rFonts w:cs="Times New Roman"/>
          <w:color w:val="0070C0"/>
          <w:sz w:val="18"/>
          <w:szCs w:val="18"/>
          <w:lang w:val="fr-CA"/>
        </w:rPr>
        <w:t>mgaudreault@boyden.com</w:t>
      </w:r>
      <w:r w:rsidR="00BE74AD">
        <w:fldChar w:fldCharType="end"/>
      </w:r>
      <w:r w:rsidRPr="00BE74AD">
        <w:rPr>
          <w:rFonts w:cs="Times New Roman"/>
          <w:color w:val="0070C0"/>
          <w:sz w:val="18"/>
          <w:szCs w:val="18"/>
          <w:lang w:val="fr-CA"/>
        </w:rPr>
        <w:t xml:space="preserve"> </w:t>
      </w:r>
      <w:r w:rsidRPr="00E1646B">
        <w:rPr>
          <w:rFonts w:cs="Times New Roman"/>
          <w:sz w:val="18"/>
          <w:szCs w:val="18"/>
          <w:lang w:val="fr-CA"/>
        </w:rPr>
        <w:t xml:space="preserve">d’ici </w:t>
      </w:r>
      <w:r w:rsidRPr="00E1646B">
        <w:rPr>
          <w:rFonts w:cs="Times New Roman"/>
          <w:b/>
          <w:bCs/>
          <w:sz w:val="18"/>
          <w:szCs w:val="18"/>
          <w:lang w:val="fr-CA"/>
        </w:rPr>
        <w:t xml:space="preserve">le </w:t>
      </w:r>
      <w:r w:rsidR="003C635D" w:rsidRPr="00A167AD">
        <w:rPr>
          <w:rFonts w:cs="Times New Roman"/>
          <w:b/>
          <w:bCs/>
          <w:sz w:val="18"/>
          <w:szCs w:val="18"/>
          <w:lang w:val="fr-CA"/>
        </w:rPr>
        <w:t>16</w:t>
      </w:r>
      <w:r w:rsidRPr="00A167AD">
        <w:rPr>
          <w:rFonts w:cs="Times New Roman"/>
          <w:b/>
          <w:bCs/>
          <w:sz w:val="18"/>
          <w:szCs w:val="18"/>
          <w:lang w:val="fr-CA"/>
        </w:rPr>
        <w:t xml:space="preserve"> </w:t>
      </w:r>
      <w:r w:rsidR="003C635D" w:rsidRPr="00BE74AD">
        <w:rPr>
          <w:rFonts w:cs="Times New Roman"/>
          <w:b/>
          <w:bCs/>
          <w:sz w:val="18"/>
          <w:szCs w:val="18"/>
          <w:lang w:val="fr-CA"/>
        </w:rPr>
        <w:t>octobre</w:t>
      </w:r>
      <w:r w:rsidRPr="00BE74AD">
        <w:rPr>
          <w:rFonts w:cs="Times New Roman"/>
          <w:b/>
          <w:bCs/>
          <w:sz w:val="18"/>
          <w:szCs w:val="18"/>
          <w:lang w:val="fr-CA"/>
        </w:rPr>
        <w:t xml:space="preserve"> 2026</w:t>
      </w:r>
      <w:r w:rsidRPr="00E1646B">
        <w:rPr>
          <w:rFonts w:cs="Times New Roman"/>
          <w:sz w:val="18"/>
          <w:szCs w:val="18"/>
          <w:lang w:val="fr-CA"/>
        </w:rPr>
        <w:t xml:space="preserve">, en prenant soin d’indiquer le titre du poste dans l’objet de leur message.  </w:t>
      </w:r>
    </w:p>
    <w:p w14:paraId="55A35655" w14:textId="77777777" w:rsidR="00DD73AF" w:rsidRDefault="00DD73AF" w:rsidP="00DD73AF">
      <w:pPr>
        <w:shd w:val="clear" w:color="auto" w:fill="FFFFFF" w:themeFill="background1"/>
        <w:spacing w:before="120" w:after="120"/>
        <w:jc w:val="both"/>
        <w:rPr>
          <w:rFonts w:cstheme="minorHAnsi"/>
          <w:i/>
          <w:iCs/>
          <w:sz w:val="18"/>
          <w:szCs w:val="18"/>
          <w:lang w:val="fr-CA"/>
        </w:rPr>
      </w:pPr>
      <w:r w:rsidRPr="0021129B">
        <w:rPr>
          <w:rFonts w:cstheme="minorHAnsi"/>
          <w:i/>
          <w:iCs/>
          <w:sz w:val="18"/>
          <w:szCs w:val="18"/>
          <w:lang w:val="fr-CA"/>
        </w:rPr>
        <w:t>Nous remercions toutes les personnes de leur intérêt pour ce poste. Seules les personnes retenues pour une entrevue seront contactées.</w:t>
      </w:r>
    </w:p>
    <w:p w14:paraId="413D5054" w14:textId="338AAF6C" w:rsidR="00794341" w:rsidRPr="00A721FF" w:rsidRDefault="00794341" w:rsidP="00794341">
      <w:pPr>
        <w:shd w:val="clear" w:color="auto" w:fill="FFFFFF" w:themeFill="background1"/>
        <w:spacing w:before="120" w:after="120" w:line="276" w:lineRule="auto"/>
        <w:jc w:val="both"/>
        <w:rPr>
          <w:rFonts w:cstheme="minorHAnsi"/>
          <w:i/>
          <w:iCs/>
          <w:sz w:val="16"/>
          <w:szCs w:val="16"/>
          <w:lang w:val="fr-CA"/>
        </w:rPr>
      </w:pPr>
      <w:r w:rsidRPr="00A721FF">
        <w:rPr>
          <w:i/>
          <w:iCs/>
          <w:sz w:val="18"/>
          <w:szCs w:val="18"/>
          <w:lang w:val="fr-CA"/>
        </w:rPr>
        <w:t>AI-</w:t>
      </w:r>
      <w:proofErr w:type="spellStart"/>
      <w:r w:rsidRPr="00A721FF">
        <w:rPr>
          <w:i/>
          <w:iCs/>
          <w:sz w:val="18"/>
          <w:szCs w:val="18"/>
          <w:lang w:val="fr-CA"/>
        </w:rPr>
        <w:t>assisted</w:t>
      </w:r>
      <w:proofErr w:type="spellEnd"/>
      <w:r w:rsidRPr="00A721FF">
        <w:rPr>
          <w:i/>
          <w:iCs/>
          <w:sz w:val="18"/>
          <w:szCs w:val="18"/>
          <w:lang w:val="fr-CA"/>
        </w:rPr>
        <w:t xml:space="preserve"> </w:t>
      </w:r>
      <w:proofErr w:type="spellStart"/>
      <w:r w:rsidRPr="00A721FF">
        <w:rPr>
          <w:i/>
          <w:iCs/>
          <w:sz w:val="18"/>
          <w:szCs w:val="18"/>
          <w:lang w:val="fr-CA"/>
        </w:rPr>
        <w:t>tools</w:t>
      </w:r>
      <w:proofErr w:type="spellEnd"/>
      <w:r w:rsidRPr="00A721FF">
        <w:rPr>
          <w:i/>
          <w:iCs/>
          <w:sz w:val="18"/>
          <w:szCs w:val="18"/>
          <w:lang w:val="fr-CA"/>
        </w:rPr>
        <w:t xml:space="preserve"> </w:t>
      </w:r>
      <w:proofErr w:type="spellStart"/>
      <w:r w:rsidRPr="00A721FF">
        <w:rPr>
          <w:i/>
          <w:iCs/>
          <w:sz w:val="18"/>
          <w:szCs w:val="18"/>
          <w:lang w:val="fr-CA"/>
        </w:rPr>
        <w:t>may</w:t>
      </w:r>
      <w:proofErr w:type="spellEnd"/>
      <w:r w:rsidRPr="00A721FF">
        <w:rPr>
          <w:i/>
          <w:iCs/>
          <w:sz w:val="18"/>
          <w:szCs w:val="18"/>
          <w:lang w:val="fr-CA"/>
        </w:rPr>
        <w:t xml:space="preserve"> </w:t>
      </w:r>
      <w:proofErr w:type="spellStart"/>
      <w:r w:rsidRPr="00A721FF">
        <w:rPr>
          <w:i/>
          <w:iCs/>
          <w:sz w:val="18"/>
          <w:szCs w:val="18"/>
          <w:lang w:val="fr-CA"/>
        </w:rPr>
        <w:t>be</w:t>
      </w:r>
      <w:proofErr w:type="spellEnd"/>
      <w:r w:rsidRPr="00A721FF">
        <w:rPr>
          <w:i/>
          <w:iCs/>
          <w:sz w:val="18"/>
          <w:szCs w:val="18"/>
          <w:lang w:val="fr-CA"/>
        </w:rPr>
        <w:t xml:space="preserve"> </w:t>
      </w:r>
      <w:proofErr w:type="spellStart"/>
      <w:r w:rsidRPr="00A721FF">
        <w:rPr>
          <w:i/>
          <w:iCs/>
          <w:sz w:val="18"/>
          <w:szCs w:val="18"/>
          <w:lang w:val="fr-CA"/>
        </w:rPr>
        <w:t>used</w:t>
      </w:r>
      <w:proofErr w:type="spellEnd"/>
      <w:r w:rsidRPr="00A721FF">
        <w:rPr>
          <w:i/>
          <w:iCs/>
          <w:sz w:val="18"/>
          <w:szCs w:val="18"/>
          <w:lang w:val="fr-CA"/>
        </w:rPr>
        <w:t xml:space="preserve"> to support the </w:t>
      </w:r>
      <w:proofErr w:type="spellStart"/>
      <w:r w:rsidRPr="00A721FF">
        <w:rPr>
          <w:i/>
          <w:iCs/>
          <w:sz w:val="18"/>
          <w:szCs w:val="18"/>
          <w:lang w:val="fr-CA"/>
        </w:rPr>
        <w:t>review</w:t>
      </w:r>
      <w:proofErr w:type="spellEnd"/>
      <w:r w:rsidRPr="00A721FF">
        <w:rPr>
          <w:i/>
          <w:iCs/>
          <w:sz w:val="18"/>
          <w:szCs w:val="18"/>
          <w:lang w:val="fr-CA"/>
        </w:rPr>
        <w:t xml:space="preserve"> of applications.</w:t>
      </w:r>
    </w:p>
    <w:p w14:paraId="77FD51CF" w14:textId="683F7364" w:rsidR="0088712E" w:rsidRPr="00A721FF" w:rsidRDefault="0088712E" w:rsidP="0088712E">
      <w:pPr>
        <w:shd w:val="clear" w:color="auto" w:fill="FFFFFF" w:themeFill="background1"/>
        <w:spacing w:before="120" w:after="120" w:line="276" w:lineRule="auto"/>
        <w:jc w:val="both"/>
        <w:rPr>
          <w:rFonts w:cstheme="minorHAnsi"/>
          <w:i/>
          <w:iCs/>
          <w:sz w:val="16"/>
          <w:szCs w:val="16"/>
          <w:lang w:val="fr-CA"/>
        </w:rPr>
      </w:pPr>
    </w:p>
    <w:p w14:paraId="5CE9E2AC" w14:textId="77777777" w:rsidR="0088712E" w:rsidRPr="00A721FF" w:rsidRDefault="0088712E" w:rsidP="00D630F1">
      <w:pPr>
        <w:pStyle w:val="BoydenBodyText"/>
        <w:jc w:val="both"/>
        <w:rPr>
          <w:i/>
          <w:iCs/>
          <w:lang w:val="fr-CA"/>
        </w:rPr>
      </w:pPr>
    </w:p>
    <w:sectPr w:rsidR="0088712E" w:rsidRPr="00A721FF">
      <w:headerReference w:type="even" r:id="rId13"/>
      <w:headerReference w:type="default" r:id="rId14"/>
      <w:footerReference w:type="default" r:id="rId15"/>
      <w:headerReference w:type="first" r:id="rId16"/>
      <w:pgSz w:w="12240" w:h="15840"/>
      <w:pgMar w:top="2268" w:right="680" w:bottom="1418" w:left="3402" w:header="62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9AE9B" w14:textId="77777777" w:rsidR="0099163E" w:rsidRDefault="0099163E">
      <w:pPr>
        <w:spacing w:line="240" w:lineRule="auto"/>
      </w:pPr>
      <w:r>
        <w:separator/>
      </w:r>
    </w:p>
  </w:endnote>
  <w:endnote w:type="continuationSeparator" w:id="0">
    <w:p w14:paraId="51CAEB0E" w14:textId="77777777" w:rsidR="0099163E" w:rsidRDefault="009916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Light">
    <w:altName w:val="Calibri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70BC" w14:textId="77777777" w:rsidR="009250FE" w:rsidRDefault="00154243">
    <w:pPr>
      <w:widowControl/>
      <w:pBdr>
        <w:top w:val="nil"/>
        <w:left w:val="nil"/>
        <w:bottom w:val="nil"/>
        <w:right w:val="nil"/>
        <w:between w:val="nil"/>
      </w:pBdr>
      <w:spacing w:line="240" w:lineRule="auto"/>
      <w:ind w:left="-2722"/>
      <w:rPr>
        <w:color w:val="009FE3"/>
        <w:sz w:val="24"/>
        <w:szCs w:val="24"/>
      </w:rPr>
    </w:pPr>
    <w:r>
      <w:rPr>
        <w:color w:val="009FE3"/>
        <w:sz w:val="24"/>
        <w:szCs w:val="24"/>
        <w:lang w:val="en-CA"/>
      </w:rPr>
      <w:fldChar w:fldCharType="begin"/>
    </w:r>
    <w:r>
      <w:rPr>
        <w:color w:val="009FE3"/>
        <w:sz w:val="24"/>
        <w:szCs w:val="24"/>
        <w:lang w:val="en-CA"/>
      </w:rPr>
      <w:instrText>PAGE</w:instrText>
    </w:r>
    <w:r>
      <w:rPr>
        <w:color w:val="009FE3"/>
        <w:sz w:val="24"/>
        <w:szCs w:val="24"/>
        <w:lang w:val="en-CA"/>
      </w:rPr>
      <w:fldChar w:fldCharType="separate"/>
    </w:r>
    <w:r>
      <w:rPr>
        <w:color w:val="009FE3"/>
        <w:sz w:val="24"/>
        <w:szCs w:val="24"/>
        <w:lang w:val="en-CA"/>
      </w:rPr>
      <w:t>3</w:t>
    </w:r>
    <w:r>
      <w:rPr>
        <w:color w:val="009FE3"/>
        <w:sz w:val="24"/>
        <w:szCs w:val="24"/>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77B88" w14:textId="77777777" w:rsidR="0099163E" w:rsidRDefault="0099163E">
      <w:pPr>
        <w:spacing w:line="240" w:lineRule="auto"/>
      </w:pPr>
      <w:r>
        <w:separator/>
      </w:r>
    </w:p>
  </w:footnote>
  <w:footnote w:type="continuationSeparator" w:id="0">
    <w:p w14:paraId="1FE2B17F" w14:textId="77777777" w:rsidR="0099163E" w:rsidRDefault="009916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7481" w14:textId="10B27B37" w:rsidR="003D0A96" w:rsidRDefault="003D0A9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24F4" w14:textId="2A2DA734" w:rsidR="009250FE" w:rsidRDefault="009250FE">
    <w:pPr>
      <w:pBdr>
        <w:top w:val="nil"/>
        <w:left w:val="nil"/>
        <w:bottom w:val="nil"/>
        <w:right w:val="nil"/>
        <w:between w:val="nil"/>
      </w:pBdr>
      <w:spacing w:line="276" w:lineRule="auto"/>
      <w:rPr>
        <w:color w:val="009FE3"/>
        <w:sz w:val="22"/>
        <w:szCs w:val="22"/>
      </w:rPr>
    </w:pPr>
  </w:p>
  <w:tbl>
    <w:tblPr>
      <w:tblStyle w:val="a2"/>
      <w:tblW w:w="10916" w:type="dxa"/>
      <w:tblInd w:w="-2694" w:type="dxa"/>
      <w:tblBorders>
        <w:top w:val="nil"/>
        <w:left w:val="nil"/>
        <w:bottom w:val="nil"/>
        <w:right w:val="nil"/>
        <w:insideH w:val="nil"/>
        <w:insideV w:val="nil"/>
      </w:tblBorders>
      <w:tblLayout w:type="fixed"/>
      <w:tblLook w:val="0400" w:firstRow="0" w:lastRow="0" w:firstColumn="0" w:lastColumn="0" w:noHBand="0" w:noVBand="1"/>
    </w:tblPr>
    <w:tblGrid>
      <w:gridCol w:w="2694"/>
      <w:gridCol w:w="5812"/>
      <w:gridCol w:w="2410"/>
    </w:tblGrid>
    <w:tr w:rsidR="00904E38" w14:paraId="2B6AB6F4" w14:textId="77777777" w:rsidTr="0021129B">
      <w:trPr>
        <w:trHeight w:val="977"/>
      </w:trPr>
      <w:tc>
        <w:tcPr>
          <w:tcW w:w="2694" w:type="dxa"/>
          <w:tcMar>
            <w:left w:w="0" w:type="dxa"/>
          </w:tcMar>
        </w:tcPr>
        <w:p w14:paraId="50FD8286" w14:textId="77777777" w:rsidR="009250FE" w:rsidRDefault="00154243">
          <w:pPr>
            <w:pBdr>
              <w:top w:val="nil"/>
              <w:left w:val="nil"/>
              <w:bottom w:val="nil"/>
              <w:right w:val="nil"/>
              <w:between w:val="nil"/>
            </w:pBdr>
            <w:spacing w:before="120" w:after="120" w:line="240" w:lineRule="auto"/>
            <w:rPr>
              <w:color w:val="000000"/>
              <w:sz w:val="18"/>
              <w:szCs w:val="18"/>
            </w:rPr>
          </w:pPr>
          <w:r>
            <w:rPr>
              <w:noProof/>
              <w:lang w:val="en-CA"/>
            </w:rPr>
            <w:drawing>
              <wp:anchor distT="0" distB="0" distL="114300" distR="114300" simplePos="0" relativeHeight="251658240" behindDoc="0" locked="0" layoutInCell="1" allowOverlap="1" wp14:anchorId="5E33B182" wp14:editId="002DC057">
                <wp:simplePos x="0" y="0"/>
                <wp:positionH relativeFrom="column">
                  <wp:posOffset>3</wp:posOffset>
                </wp:positionH>
                <wp:positionV relativeFrom="paragraph">
                  <wp:posOffset>0</wp:posOffset>
                </wp:positionV>
                <wp:extent cx="1260000" cy="421200"/>
                <wp:effectExtent l="0" t="0" r="0" b="0"/>
                <wp:wrapSquare wrapText="bothSides"/>
                <wp:docPr id="7" name="image1.png"/>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r:embed="rId1"/>
                        <a:stretch>
                          <a:fillRect/>
                        </a:stretch>
                      </pic:blipFill>
                      <pic:spPr>
                        <a:xfrm>
                          <a:off x="0" y="0"/>
                          <a:ext cx="1260000" cy="421200"/>
                        </a:xfrm>
                        <a:prstGeom prst="rect">
                          <a:avLst/>
                        </a:prstGeom>
                      </pic:spPr>
                    </pic:pic>
                  </a:graphicData>
                </a:graphic>
              </wp:anchor>
            </w:drawing>
          </w:r>
        </w:p>
      </w:tc>
      <w:tc>
        <w:tcPr>
          <w:tcW w:w="5812" w:type="dxa"/>
          <w:tcBorders>
            <w:top w:val="single" w:sz="6" w:space="0" w:color="009FE3"/>
            <w:bottom w:val="single" w:sz="6" w:space="0" w:color="009FE3"/>
          </w:tcBorders>
          <w:vAlign w:val="center"/>
        </w:tcPr>
        <w:p w14:paraId="28853F60" w14:textId="705A9B48" w:rsidR="009250FE" w:rsidRDefault="00154243" w:rsidP="0021129B">
          <w:pPr>
            <w:widowControl/>
            <w:pBdr>
              <w:top w:val="nil"/>
              <w:left w:val="nil"/>
              <w:bottom w:val="nil"/>
              <w:right w:val="nil"/>
              <w:between w:val="nil"/>
            </w:pBdr>
            <w:spacing w:line="240" w:lineRule="auto"/>
            <w:ind w:left="-113"/>
            <w:rPr>
              <w:color w:val="009FE3"/>
              <w:sz w:val="48"/>
              <w:szCs w:val="48"/>
            </w:rPr>
          </w:pPr>
          <w:r>
            <w:rPr>
              <w:color w:val="009FE3"/>
              <w:sz w:val="36"/>
              <w:szCs w:val="36"/>
              <w:lang w:val="en-CA"/>
            </w:rPr>
            <w:t>Opportunity</w:t>
          </w:r>
        </w:p>
      </w:tc>
      <w:tc>
        <w:tcPr>
          <w:tcW w:w="2410" w:type="dxa"/>
          <w:tcBorders>
            <w:top w:val="single" w:sz="6" w:space="0" w:color="009FE3"/>
            <w:bottom w:val="single" w:sz="6" w:space="0" w:color="009FE3"/>
          </w:tcBorders>
          <w:vAlign w:val="center"/>
        </w:tcPr>
        <w:p w14:paraId="1ADD008C" w14:textId="77777777" w:rsidR="009250FE" w:rsidRDefault="00154243" w:rsidP="0021129B">
          <w:pPr>
            <w:pBdr>
              <w:top w:val="nil"/>
              <w:left w:val="nil"/>
              <w:bottom w:val="nil"/>
              <w:right w:val="nil"/>
              <w:between w:val="nil"/>
            </w:pBdr>
            <w:spacing w:line="259" w:lineRule="auto"/>
            <w:rPr>
              <w:color w:val="009FE3"/>
              <w:sz w:val="22"/>
              <w:szCs w:val="22"/>
            </w:rPr>
          </w:pPr>
          <w:r>
            <w:rPr>
              <w:color w:val="009FE3"/>
              <w:sz w:val="22"/>
              <w:szCs w:val="22"/>
              <w:lang w:val="en-CA"/>
            </w:rPr>
            <w:t>www.boyden.com</w:t>
          </w:r>
        </w:p>
      </w:tc>
    </w:tr>
  </w:tbl>
  <w:p w14:paraId="37F97C0B" w14:textId="77777777" w:rsidR="009250FE" w:rsidRDefault="009250FE">
    <w:pPr>
      <w:pBdr>
        <w:top w:val="nil"/>
        <w:left w:val="nil"/>
        <w:bottom w:val="nil"/>
        <w:right w:val="nil"/>
        <w:between w:val="nil"/>
      </w:pBdr>
      <w:spacing w:before="120" w:after="120" w:line="240" w:lineRule="auto"/>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C291" w14:textId="0AEBBCB1" w:rsidR="009250FE" w:rsidRDefault="009250FE">
    <w:pPr>
      <w:pBdr>
        <w:top w:val="nil"/>
        <w:left w:val="nil"/>
        <w:bottom w:val="nil"/>
        <w:right w:val="nil"/>
        <w:between w:val="nil"/>
      </w:pBdr>
      <w:spacing w:line="276" w:lineRule="auto"/>
      <w:rPr>
        <w:i/>
        <w:sz w:val="18"/>
        <w:szCs w:val="18"/>
      </w:rPr>
    </w:pPr>
  </w:p>
  <w:tbl>
    <w:tblPr>
      <w:tblStyle w:val="a1"/>
      <w:tblW w:w="10490"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2066"/>
      <w:gridCol w:w="6506"/>
      <w:gridCol w:w="1918"/>
    </w:tblGrid>
    <w:tr w:rsidR="00904E38" w14:paraId="1893FA4D" w14:textId="77777777">
      <w:tc>
        <w:tcPr>
          <w:tcW w:w="2066" w:type="dxa"/>
        </w:tcPr>
        <w:p w14:paraId="1A09DE6A" w14:textId="77777777" w:rsidR="009250FE" w:rsidRDefault="00154243">
          <w:pPr>
            <w:pBdr>
              <w:top w:val="nil"/>
              <w:left w:val="nil"/>
              <w:bottom w:val="nil"/>
              <w:right w:val="nil"/>
              <w:between w:val="nil"/>
            </w:pBdr>
            <w:spacing w:before="300" w:line="259" w:lineRule="auto"/>
            <w:rPr>
              <w:color w:val="009FE3"/>
              <w:sz w:val="22"/>
              <w:szCs w:val="22"/>
            </w:rPr>
          </w:pPr>
          <w:r>
            <w:rPr>
              <w:noProof/>
              <w:lang w:val="en-CA"/>
            </w:rPr>
            <w:drawing>
              <wp:anchor distT="0" distB="0" distL="114300" distR="114300" simplePos="0" relativeHeight="251658241" behindDoc="0" locked="0" layoutInCell="1" allowOverlap="1" wp14:anchorId="76388399" wp14:editId="711D750C">
                <wp:simplePos x="0" y="0"/>
                <wp:positionH relativeFrom="column">
                  <wp:posOffset>2542</wp:posOffset>
                </wp:positionH>
                <wp:positionV relativeFrom="paragraph">
                  <wp:posOffset>0</wp:posOffset>
                </wp:positionV>
                <wp:extent cx="1220400" cy="40680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a:stretch>
                          <a:fillRect/>
                        </a:stretch>
                      </pic:blipFill>
                      <pic:spPr>
                        <a:xfrm>
                          <a:off x="0" y="0"/>
                          <a:ext cx="1220400" cy="406800"/>
                        </a:xfrm>
                        <a:prstGeom prst="rect">
                          <a:avLst/>
                        </a:prstGeom>
                      </pic:spPr>
                    </pic:pic>
                  </a:graphicData>
                </a:graphic>
              </wp:anchor>
            </w:drawing>
          </w:r>
        </w:p>
      </w:tc>
      <w:tc>
        <w:tcPr>
          <w:tcW w:w="6506" w:type="dxa"/>
          <w:tcBorders>
            <w:top w:val="single" w:sz="6" w:space="0" w:color="009FE3"/>
            <w:bottom w:val="single" w:sz="6" w:space="0" w:color="009FE3"/>
          </w:tcBorders>
        </w:tcPr>
        <w:p w14:paraId="07A642A9" w14:textId="77777777" w:rsidR="009250FE" w:rsidRDefault="00154243">
          <w:pPr>
            <w:widowControl/>
            <w:pBdr>
              <w:top w:val="nil"/>
              <w:left w:val="nil"/>
              <w:bottom w:val="nil"/>
              <w:right w:val="nil"/>
              <w:between w:val="nil"/>
            </w:pBdr>
            <w:spacing w:before="60" w:after="60" w:line="240" w:lineRule="auto"/>
            <w:ind w:left="-113"/>
            <w:rPr>
              <w:color w:val="009FE3"/>
              <w:sz w:val="48"/>
              <w:szCs w:val="48"/>
            </w:rPr>
          </w:pPr>
          <w:r>
            <w:rPr>
              <w:color w:val="009FE3"/>
              <w:sz w:val="48"/>
              <w:szCs w:val="48"/>
              <w:lang w:val="en-CA"/>
            </w:rPr>
            <w:t>Confidential</w:t>
          </w:r>
          <w:r>
            <w:rPr>
              <w:color w:val="009FE3"/>
              <w:sz w:val="48"/>
              <w:szCs w:val="48"/>
              <w:lang w:val="en-CA"/>
            </w:rPr>
            <w:br/>
            <w:t>Candidate Report</w:t>
          </w:r>
        </w:p>
      </w:tc>
      <w:tc>
        <w:tcPr>
          <w:tcW w:w="1918" w:type="dxa"/>
          <w:tcBorders>
            <w:top w:val="single" w:sz="6" w:space="0" w:color="009FE3"/>
            <w:bottom w:val="single" w:sz="6" w:space="0" w:color="009FE3"/>
          </w:tcBorders>
        </w:tcPr>
        <w:p w14:paraId="1057EFB7" w14:textId="77777777" w:rsidR="009250FE" w:rsidRDefault="00154243">
          <w:r>
            <w:rPr>
              <w:lang w:val="en-CA"/>
            </w:rPr>
            <w:t>www.boyden.com</w:t>
          </w:r>
        </w:p>
      </w:tc>
    </w:tr>
  </w:tbl>
  <w:p w14:paraId="7FF62600" w14:textId="77777777" w:rsidR="009250FE" w:rsidRDefault="009250FE">
    <w:pPr>
      <w:pBdr>
        <w:top w:val="nil"/>
        <w:left w:val="nil"/>
        <w:bottom w:val="nil"/>
        <w:right w:val="nil"/>
        <w:between w:val="nil"/>
      </w:pBdr>
      <w:spacing w:before="300" w:line="259" w:lineRule="auto"/>
      <w:rPr>
        <w:color w:val="009FE3"/>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40E8B"/>
    <w:multiLevelType w:val="hybridMultilevel"/>
    <w:tmpl w:val="F41EDD46"/>
    <w:lvl w:ilvl="0" w:tplc="F59ACDC8">
      <w:start w:val="1"/>
      <w:numFmt w:val="bullet"/>
      <w:lvlText w:val=""/>
      <w:lvlJc w:val="left"/>
      <w:pPr>
        <w:ind w:left="720" w:hanging="360"/>
      </w:pPr>
      <w:rPr>
        <w:rFonts w:ascii="Symbol" w:hAnsi="Symbol" w:hint="default"/>
        <w:color w:val="009FDF"/>
        <w:sz w:val="16"/>
        <w:szCs w:val="18"/>
      </w:rPr>
    </w:lvl>
    <w:lvl w:ilvl="1" w:tplc="2AF45D9A" w:tentative="1">
      <w:start w:val="1"/>
      <w:numFmt w:val="bullet"/>
      <w:lvlText w:val="o"/>
      <w:lvlJc w:val="left"/>
      <w:pPr>
        <w:ind w:left="1440" w:hanging="360"/>
      </w:pPr>
      <w:rPr>
        <w:rFonts w:ascii="Courier New" w:hAnsi="Courier New" w:cs="Courier New" w:hint="default"/>
      </w:rPr>
    </w:lvl>
    <w:lvl w:ilvl="2" w:tplc="5188437E" w:tentative="1">
      <w:start w:val="1"/>
      <w:numFmt w:val="bullet"/>
      <w:lvlText w:val=""/>
      <w:lvlJc w:val="left"/>
      <w:pPr>
        <w:ind w:left="2160" w:hanging="360"/>
      </w:pPr>
      <w:rPr>
        <w:rFonts w:ascii="Wingdings" w:hAnsi="Wingdings" w:hint="default"/>
      </w:rPr>
    </w:lvl>
    <w:lvl w:ilvl="3" w:tplc="C9CE9DBC" w:tentative="1">
      <w:start w:val="1"/>
      <w:numFmt w:val="bullet"/>
      <w:lvlText w:val=""/>
      <w:lvlJc w:val="left"/>
      <w:pPr>
        <w:ind w:left="2880" w:hanging="360"/>
      </w:pPr>
      <w:rPr>
        <w:rFonts w:ascii="Symbol" w:hAnsi="Symbol" w:hint="default"/>
      </w:rPr>
    </w:lvl>
    <w:lvl w:ilvl="4" w:tplc="BB10E37E" w:tentative="1">
      <w:start w:val="1"/>
      <w:numFmt w:val="bullet"/>
      <w:lvlText w:val="o"/>
      <w:lvlJc w:val="left"/>
      <w:pPr>
        <w:ind w:left="3600" w:hanging="360"/>
      </w:pPr>
      <w:rPr>
        <w:rFonts w:ascii="Courier New" w:hAnsi="Courier New" w:cs="Courier New" w:hint="default"/>
      </w:rPr>
    </w:lvl>
    <w:lvl w:ilvl="5" w:tplc="0D26A5B0" w:tentative="1">
      <w:start w:val="1"/>
      <w:numFmt w:val="bullet"/>
      <w:lvlText w:val=""/>
      <w:lvlJc w:val="left"/>
      <w:pPr>
        <w:ind w:left="4320" w:hanging="360"/>
      </w:pPr>
      <w:rPr>
        <w:rFonts w:ascii="Wingdings" w:hAnsi="Wingdings" w:hint="default"/>
      </w:rPr>
    </w:lvl>
    <w:lvl w:ilvl="6" w:tplc="D33C1B50" w:tentative="1">
      <w:start w:val="1"/>
      <w:numFmt w:val="bullet"/>
      <w:lvlText w:val=""/>
      <w:lvlJc w:val="left"/>
      <w:pPr>
        <w:ind w:left="5040" w:hanging="360"/>
      </w:pPr>
      <w:rPr>
        <w:rFonts w:ascii="Symbol" w:hAnsi="Symbol" w:hint="default"/>
      </w:rPr>
    </w:lvl>
    <w:lvl w:ilvl="7" w:tplc="2158B5EC" w:tentative="1">
      <w:start w:val="1"/>
      <w:numFmt w:val="bullet"/>
      <w:lvlText w:val="o"/>
      <w:lvlJc w:val="left"/>
      <w:pPr>
        <w:ind w:left="5760" w:hanging="360"/>
      </w:pPr>
      <w:rPr>
        <w:rFonts w:ascii="Courier New" w:hAnsi="Courier New" w:cs="Courier New" w:hint="default"/>
      </w:rPr>
    </w:lvl>
    <w:lvl w:ilvl="8" w:tplc="9BEC5C4E" w:tentative="1">
      <w:start w:val="1"/>
      <w:numFmt w:val="bullet"/>
      <w:lvlText w:val=""/>
      <w:lvlJc w:val="left"/>
      <w:pPr>
        <w:ind w:left="6480" w:hanging="360"/>
      </w:pPr>
      <w:rPr>
        <w:rFonts w:ascii="Wingdings" w:hAnsi="Wingdings" w:hint="default"/>
      </w:rPr>
    </w:lvl>
  </w:abstractNum>
  <w:abstractNum w:abstractNumId="1" w15:restartNumberingAfterBreak="0">
    <w:nsid w:val="131F4975"/>
    <w:multiLevelType w:val="hybridMultilevel"/>
    <w:tmpl w:val="92960E34"/>
    <w:lvl w:ilvl="0" w:tplc="22DA86C8">
      <w:start w:val="1"/>
      <w:numFmt w:val="bullet"/>
      <w:lvlText w:val=""/>
      <w:lvlJc w:val="left"/>
      <w:pPr>
        <w:ind w:left="720" w:hanging="360"/>
      </w:pPr>
      <w:rPr>
        <w:rFonts w:ascii="Symbol" w:hAnsi="Symbol" w:hint="default"/>
        <w:color w:val="00B0F0"/>
      </w:rPr>
    </w:lvl>
    <w:lvl w:ilvl="1" w:tplc="1AA6A762" w:tentative="1">
      <w:start w:val="1"/>
      <w:numFmt w:val="bullet"/>
      <w:lvlText w:val="o"/>
      <w:lvlJc w:val="left"/>
      <w:pPr>
        <w:ind w:left="1440" w:hanging="360"/>
      </w:pPr>
      <w:rPr>
        <w:rFonts w:ascii="Courier New" w:hAnsi="Courier New" w:cs="Courier New" w:hint="default"/>
      </w:rPr>
    </w:lvl>
    <w:lvl w:ilvl="2" w:tplc="DA0C78DA" w:tentative="1">
      <w:start w:val="1"/>
      <w:numFmt w:val="bullet"/>
      <w:lvlText w:val=""/>
      <w:lvlJc w:val="left"/>
      <w:pPr>
        <w:ind w:left="2160" w:hanging="360"/>
      </w:pPr>
      <w:rPr>
        <w:rFonts w:ascii="Wingdings" w:hAnsi="Wingdings" w:hint="default"/>
      </w:rPr>
    </w:lvl>
    <w:lvl w:ilvl="3" w:tplc="A3E40E38" w:tentative="1">
      <w:start w:val="1"/>
      <w:numFmt w:val="bullet"/>
      <w:lvlText w:val=""/>
      <w:lvlJc w:val="left"/>
      <w:pPr>
        <w:ind w:left="2880" w:hanging="360"/>
      </w:pPr>
      <w:rPr>
        <w:rFonts w:ascii="Symbol" w:hAnsi="Symbol" w:hint="default"/>
      </w:rPr>
    </w:lvl>
    <w:lvl w:ilvl="4" w:tplc="DC94D246" w:tentative="1">
      <w:start w:val="1"/>
      <w:numFmt w:val="bullet"/>
      <w:lvlText w:val="o"/>
      <w:lvlJc w:val="left"/>
      <w:pPr>
        <w:ind w:left="3600" w:hanging="360"/>
      </w:pPr>
      <w:rPr>
        <w:rFonts w:ascii="Courier New" w:hAnsi="Courier New" w:cs="Courier New" w:hint="default"/>
      </w:rPr>
    </w:lvl>
    <w:lvl w:ilvl="5" w:tplc="4CAE16BA" w:tentative="1">
      <w:start w:val="1"/>
      <w:numFmt w:val="bullet"/>
      <w:lvlText w:val=""/>
      <w:lvlJc w:val="left"/>
      <w:pPr>
        <w:ind w:left="4320" w:hanging="360"/>
      </w:pPr>
      <w:rPr>
        <w:rFonts w:ascii="Wingdings" w:hAnsi="Wingdings" w:hint="default"/>
      </w:rPr>
    </w:lvl>
    <w:lvl w:ilvl="6" w:tplc="35A2E868" w:tentative="1">
      <w:start w:val="1"/>
      <w:numFmt w:val="bullet"/>
      <w:lvlText w:val=""/>
      <w:lvlJc w:val="left"/>
      <w:pPr>
        <w:ind w:left="5040" w:hanging="360"/>
      </w:pPr>
      <w:rPr>
        <w:rFonts w:ascii="Symbol" w:hAnsi="Symbol" w:hint="default"/>
      </w:rPr>
    </w:lvl>
    <w:lvl w:ilvl="7" w:tplc="876CD660" w:tentative="1">
      <w:start w:val="1"/>
      <w:numFmt w:val="bullet"/>
      <w:lvlText w:val="o"/>
      <w:lvlJc w:val="left"/>
      <w:pPr>
        <w:ind w:left="5760" w:hanging="360"/>
      </w:pPr>
      <w:rPr>
        <w:rFonts w:ascii="Courier New" w:hAnsi="Courier New" w:cs="Courier New" w:hint="default"/>
      </w:rPr>
    </w:lvl>
    <w:lvl w:ilvl="8" w:tplc="A948DB20" w:tentative="1">
      <w:start w:val="1"/>
      <w:numFmt w:val="bullet"/>
      <w:lvlText w:val=""/>
      <w:lvlJc w:val="left"/>
      <w:pPr>
        <w:ind w:left="6480" w:hanging="360"/>
      </w:pPr>
      <w:rPr>
        <w:rFonts w:ascii="Wingdings" w:hAnsi="Wingdings" w:hint="default"/>
      </w:rPr>
    </w:lvl>
  </w:abstractNum>
  <w:abstractNum w:abstractNumId="2" w15:restartNumberingAfterBreak="0">
    <w:nsid w:val="15E8181F"/>
    <w:multiLevelType w:val="hybridMultilevel"/>
    <w:tmpl w:val="9176CDAE"/>
    <w:lvl w:ilvl="0" w:tplc="C812E682">
      <w:start w:val="1"/>
      <w:numFmt w:val="bullet"/>
      <w:lvlText w:val=""/>
      <w:lvlJc w:val="left"/>
      <w:pPr>
        <w:ind w:left="720" w:hanging="360"/>
      </w:pPr>
      <w:rPr>
        <w:rFonts w:ascii="Symbol" w:hAnsi="Symbol" w:hint="default"/>
        <w:color w:val="00B0F0"/>
      </w:rPr>
    </w:lvl>
    <w:lvl w:ilvl="1" w:tplc="97A644C2" w:tentative="1">
      <w:start w:val="1"/>
      <w:numFmt w:val="bullet"/>
      <w:lvlText w:val="o"/>
      <w:lvlJc w:val="left"/>
      <w:pPr>
        <w:ind w:left="1440" w:hanging="360"/>
      </w:pPr>
      <w:rPr>
        <w:rFonts w:ascii="Courier New" w:hAnsi="Courier New" w:cs="Courier New" w:hint="default"/>
      </w:rPr>
    </w:lvl>
    <w:lvl w:ilvl="2" w:tplc="1846AC68" w:tentative="1">
      <w:start w:val="1"/>
      <w:numFmt w:val="bullet"/>
      <w:lvlText w:val=""/>
      <w:lvlJc w:val="left"/>
      <w:pPr>
        <w:ind w:left="2160" w:hanging="360"/>
      </w:pPr>
      <w:rPr>
        <w:rFonts w:ascii="Wingdings" w:hAnsi="Wingdings" w:hint="default"/>
      </w:rPr>
    </w:lvl>
    <w:lvl w:ilvl="3" w:tplc="C48A8322" w:tentative="1">
      <w:start w:val="1"/>
      <w:numFmt w:val="bullet"/>
      <w:lvlText w:val=""/>
      <w:lvlJc w:val="left"/>
      <w:pPr>
        <w:ind w:left="2880" w:hanging="360"/>
      </w:pPr>
      <w:rPr>
        <w:rFonts w:ascii="Symbol" w:hAnsi="Symbol" w:hint="default"/>
      </w:rPr>
    </w:lvl>
    <w:lvl w:ilvl="4" w:tplc="39FAA84E" w:tentative="1">
      <w:start w:val="1"/>
      <w:numFmt w:val="bullet"/>
      <w:lvlText w:val="o"/>
      <w:lvlJc w:val="left"/>
      <w:pPr>
        <w:ind w:left="3600" w:hanging="360"/>
      </w:pPr>
      <w:rPr>
        <w:rFonts w:ascii="Courier New" w:hAnsi="Courier New" w:cs="Courier New" w:hint="default"/>
      </w:rPr>
    </w:lvl>
    <w:lvl w:ilvl="5" w:tplc="43AEE974" w:tentative="1">
      <w:start w:val="1"/>
      <w:numFmt w:val="bullet"/>
      <w:lvlText w:val=""/>
      <w:lvlJc w:val="left"/>
      <w:pPr>
        <w:ind w:left="4320" w:hanging="360"/>
      </w:pPr>
      <w:rPr>
        <w:rFonts w:ascii="Wingdings" w:hAnsi="Wingdings" w:hint="default"/>
      </w:rPr>
    </w:lvl>
    <w:lvl w:ilvl="6" w:tplc="8A8A34B6" w:tentative="1">
      <w:start w:val="1"/>
      <w:numFmt w:val="bullet"/>
      <w:lvlText w:val=""/>
      <w:lvlJc w:val="left"/>
      <w:pPr>
        <w:ind w:left="5040" w:hanging="360"/>
      </w:pPr>
      <w:rPr>
        <w:rFonts w:ascii="Symbol" w:hAnsi="Symbol" w:hint="default"/>
      </w:rPr>
    </w:lvl>
    <w:lvl w:ilvl="7" w:tplc="958CC280" w:tentative="1">
      <w:start w:val="1"/>
      <w:numFmt w:val="bullet"/>
      <w:lvlText w:val="o"/>
      <w:lvlJc w:val="left"/>
      <w:pPr>
        <w:ind w:left="5760" w:hanging="360"/>
      </w:pPr>
      <w:rPr>
        <w:rFonts w:ascii="Courier New" w:hAnsi="Courier New" w:cs="Courier New" w:hint="default"/>
      </w:rPr>
    </w:lvl>
    <w:lvl w:ilvl="8" w:tplc="30161D9C" w:tentative="1">
      <w:start w:val="1"/>
      <w:numFmt w:val="bullet"/>
      <w:lvlText w:val=""/>
      <w:lvlJc w:val="left"/>
      <w:pPr>
        <w:ind w:left="6480" w:hanging="360"/>
      </w:pPr>
      <w:rPr>
        <w:rFonts w:ascii="Wingdings" w:hAnsi="Wingdings" w:hint="default"/>
      </w:rPr>
    </w:lvl>
  </w:abstractNum>
  <w:abstractNum w:abstractNumId="3" w15:restartNumberingAfterBreak="0">
    <w:nsid w:val="40ED763F"/>
    <w:multiLevelType w:val="multilevel"/>
    <w:tmpl w:val="4670C132"/>
    <w:lvl w:ilvl="0">
      <w:start w:val="1"/>
      <w:numFmt w:val="decimal"/>
      <w:pStyle w:val="Boyden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48146EB"/>
    <w:multiLevelType w:val="hybridMultilevel"/>
    <w:tmpl w:val="B1B4B59E"/>
    <w:lvl w:ilvl="0" w:tplc="3BB84B2A">
      <w:start w:val="1"/>
      <w:numFmt w:val="bullet"/>
      <w:lvlText w:val=""/>
      <w:lvlJc w:val="left"/>
      <w:pPr>
        <w:ind w:left="720" w:hanging="360"/>
      </w:pPr>
      <w:rPr>
        <w:rFonts w:ascii="Symbol" w:hAnsi="Symbol" w:hint="default"/>
        <w:color w:val="00B0F0"/>
      </w:rPr>
    </w:lvl>
    <w:lvl w:ilvl="1" w:tplc="EBDE34B4" w:tentative="1">
      <w:start w:val="1"/>
      <w:numFmt w:val="bullet"/>
      <w:lvlText w:val="o"/>
      <w:lvlJc w:val="left"/>
      <w:pPr>
        <w:ind w:left="1440" w:hanging="360"/>
      </w:pPr>
      <w:rPr>
        <w:rFonts w:ascii="Courier New" w:hAnsi="Courier New" w:cs="Courier New" w:hint="default"/>
      </w:rPr>
    </w:lvl>
    <w:lvl w:ilvl="2" w:tplc="435A4342" w:tentative="1">
      <w:start w:val="1"/>
      <w:numFmt w:val="bullet"/>
      <w:lvlText w:val=""/>
      <w:lvlJc w:val="left"/>
      <w:pPr>
        <w:ind w:left="2160" w:hanging="360"/>
      </w:pPr>
      <w:rPr>
        <w:rFonts w:ascii="Wingdings" w:hAnsi="Wingdings" w:hint="default"/>
      </w:rPr>
    </w:lvl>
    <w:lvl w:ilvl="3" w:tplc="A0DCAB6A" w:tentative="1">
      <w:start w:val="1"/>
      <w:numFmt w:val="bullet"/>
      <w:lvlText w:val=""/>
      <w:lvlJc w:val="left"/>
      <w:pPr>
        <w:ind w:left="2880" w:hanging="360"/>
      </w:pPr>
      <w:rPr>
        <w:rFonts w:ascii="Symbol" w:hAnsi="Symbol" w:hint="default"/>
      </w:rPr>
    </w:lvl>
    <w:lvl w:ilvl="4" w:tplc="76DE9392" w:tentative="1">
      <w:start w:val="1"/>
      <w:numFmt w:val="bullet"/>
      <w:lvlText w:val="o"/>
      <w:lvlJc w:val="left"/>
      <w:pPr>
        <w:ind w:left="3600" w:hanging="360"/>
      </w:pPr>
      <w:rPr>
        <w:rFonts w:ascii="Courier New" w:hAnsi="Courier New" w:cs="Courier New" w:hint="default"/>
      </w:rPr>
    </w:lvl>
    <w:lvl w:ilvl="5" w:tplc="D6C85DEA" w:tentative="1">
      <w:start w:val="1"/>
      <w:numFmt w:val="bullet"/>
      <w:lvlText w:val=""/>
      <w:lvlJc w:val="left"/>
      <w:pPr>
        <w:ind w:left="4320" w:hanging="360"/>
      </w:pPr>
      <w:rPr>
        <w:rFonts w:ascii="Wingdings" w:hAnsi="Wingdings" w:hint="default"/>
      </w:rPr>
    </w:lvl>
    <w:lvl w:ilvl="6" w:tplc="57061D14" w:tentative="1">
      <w:start w:val="1"/>
      <w:numFmt w:val="bullet"/>
      <w:lvlText w:val=""/>
      <w:lvlJc w:val="left"/>
      <w:pPr>
        <w:ind w:left="5040" w:hanging="360"/>
      </w:pPr>
      <w:rPr>
        <w:rFonts w:ascii="Symbol" w:hAnsi="Symbol" w:hint="default"/>
      </w:rPr>
    </w:lvl>
    <w:lvl w:ilvl="7" w:tplc="0846B6DC" w:tentative="1">
      <w:start w:val="1"/>
      <w:numFmt w:val="bullet"/>
      <w:lvlText w:val="o"/>
      <w:lvlJc w:val="left"/>
      <w:pPr>
        <w:ind w:left="5760" w:hanging="360"/>
      </w:pPr>
      <w:rPr>
        <w:rFonts w:ascii="Courier New" w:hAnsi="Courier New" w:cs="Courier New" w:hint="default"/>
      </w:rPr>
    </w:lvl>
    <w:lvl w:ilvl="8" w:tplc="B23A104C" w:tentative="1">
      <w:start w:val="1"/>
      <w:numFmt w:val="bullet"/>
      <w:lvlText w:val=""/>
      <w:lvlJc w:val="left"/>
      <w:pPr>
        <w:ind w:left="6480" w:hanging="360"/>
      </w:pPr>
      <w:rPr>
        <w:rFonts w:ascii="Wingdings" w:hAnsi="Wingdings" w:hint="default"/>
      </w:rPr>
    </w:lvl>
  </w:abstractNum>
  <w:abstractNum w:abstractNumId="5" w15:restartNumberingAfterBreak="0">
    <w:nsid w:val="47EC7F38"/>
    <w:multiLevelType w:val="hybridMultilevel"/>
    <w:tmpl w:val="DAA0DCDE"/>
    <w:lvl w:ilvl="0" w:tplc="35A695C2">
      <w:start w:val="1"/>
      <w:numFmt w:val="bullet"/>
      <w:lvlText w:val=""/>
      <w:lvlJc w:val="left"/>
      <w:pPr>
        <w:ind w:left="720" w:hanging="360"/>
      </w:pPr>
      <w:rPr>
        <w:rFonts w:ascii="Symbol" w:hAnsi="Symbol" w:hint="default"/>
        <w:color w:val="00B0F0"/>
      </w:rPr>
    </w:lvl>
    <w:lvl w:ilvl="1" w:tplc="9A04164A" w:tentative="1">
      <w:start w:val="1"/>
      <w:numFmt w:val="bullet"/>
      <w:lvlText w:val="o"/>
      <w:lvlJc w:val="left"/>
      <w:pPr>
        <w:ind w:left="1440" w:hanging="360"/>
      </w:pPr>
      <w:rPr>
        <w:rFonts w:ascii="Courier New" w:hAnsi="Courier New" w:cs="Courier New" w:hint="default"/>
      </w:rPr>
    </w:lvl>
    <w:lvl w:ilvl="2" w:tplc="90D84FAC" w:tentative="1">
      <w:start w:val="1"/>
      <w:numFmt w:val="bullet"/>
      <w:lvlText w:val=""/>
      <w:lvlJc w:val="left"/>
      <w:pPr>
        <w:ind w:left="2160" w:hanging="360"/>
      </w:pPr>
      <w:rPr>
        <w:rFonts w:ascii="Wingdings" w:hAnsi="Wingdings" w:hint="default"/>
      </w:rPr>
    </w:lvl>
    <w:lvl w:ilvl="3" w:tplc="D4486D2A" w:tentative="1">
      <w:start w:val="1"/>
      <w:numFmt w:val="bullet"/>
      <w:lvlText w:val=""/>
      <w:lvlJc w:val="left"/>
      <w:pPr>
        <w:ind w:left="2880" w:hanging="360"/>
      </w:pPr>
      <w:rPr>
        <w:rFonts w:ascii="Symbol" w:hAnsi="Symbol" w:hint="default"/>
      </w:rPr>
    </w:lvl>
    <w:lvl w:ilvl="4" w:tplc="70E21106" w:tentative="1">
      <w:start w:val="1"/>
      <w:numFmt w:val="bullet"/>
      <w:lvlText w:val="o"/>
      <w:lvlJc w:val="left"/>
      <w:pPr>
        <w:ind w:left="3600" w:hanging="360"/>
      </w:pPr>
      <w:rPr>
        <w:rFonts w:ascii="Courier New" w:hAnsi="Courier New" w:cs="Courier New" w:hint="default"/>
      </w:rPr>
    </w:lvl>
    <w:lvl w:ilvl="5" w:tplc="51D824BA" w:tentative="1">
      <w:start w:val="1"/>
      <w:numFmt w:val="bullet"/>
      <w:lvlText w:val=""/>
      <w:lvlJc w:val="left"/>
      <w:pPr>
        <w:ind w:left="4320" w:hanging="360"/>
      </w:pPr>
      <w:rPr>
        <w:rFonts w:ascii="Wingdings" w:hAnsi="Wingdings" w:hint="default"/>
      </w:rPr>
    </w:lvl>
    <w:lvl w:ilvl="6" w:tplc="507E8894" w:tentative="1">
      <w:start w:val="1"/>
      <w:numFmt w:val="bullet"/>
      <w:lvlText w:val=""/>
      <w:lvlJc w:val="left"/>
      <w:pPr>
        <w:ind w:left="5040" w:hanging="360"/>
      </w:pPr>
      <w:rPr>
        <w:rFonts w:ascii="Symbol" w:hAnsi="Symbol" w:hint="default"/>
      </w:rPr>
    </w:lvl>
    <w:lvl w:ilvl="7" w:tplc="1F9E5534" w:tentative="1">
      <w:start w:val="1"/>
      <w:numFmt w:val="bullet"/>
      <w:lvlText w:val="o"/>
      <w:lvlJc w:val="left"/>
      <w:pPr>
        <w:ind w:left="5760" w:hanging="360"/>
      </w:pPr>
      <w:rPr>
        <w:rFonts w:ascii="Courier New" w:hAnsi="Courier New" w:cs="Courier New" w:hint="default"/>
      </w:rPr>
    </w:lvl>
    <w:lvl w:ilvl="8" w:tplc="1CDEBCDE" w:tentative="1">
      <w:start w:val="1"/>
      <w:numFmt w:val="bullet"/>
      <w:lvlText w:val=""/>
      <w:lvlJc w:val="left"/>
      <w:pPr>
        <w:ind w:left="6480" w:hanging="360"/>
      </w:pPr>
      <w:rPr>
        <w:rFonts w:ascii="Wingdings" w:hAnsi="Wingdings" w:hint="default"/>
      </w:rPr>
    </w:lvl>
  </w:abstractNum>
  <w:abstractNum w:abstractNumId="6" w15:restartNumberingAfterBreak="0">
    <w:nsid w:val="55A9076E"/>
    <w:multiLevelType w:val="hybridMultilevel"/>
    <w:tmpl w:val="89A4F4D8"/>
    <w:lvl w:ilvl="0" w:tplc="31AABDEE">
      <w:start w:val="1"/>
      <w:numFmt w:val="bullet"/>
      <w:lvlText w:val=""/>
      <w:lvlJc w:val="left"/>
      <w:pPr>
        <w:ind w:left="720" w:hanging="360"/>
      </w:pPr>
      <w:rPr>
        <w:rFonts w:ascii="Symbol" w:hAnsi="Symbol" w:hint="default"/>
        <w:color w:val="00B0F0"/>
      </w:rPr>
    </w:lvl>
    <w:lvl w:ilvl="1" w:tplc="D652900E" w:tentative="1">
      <w:start w:val="1"/>
      <w:numFmt w:val="bullet"/>
      <w:lvlText w:val="o"/>
      <w:lvlJc w:val="left"/>
      <w:pPr>
        <w:ind w:left="1440" w:hanging="360"/>
      </w:pPr>
      <w:rPr>
        <w:rFonts w:ascii="Courier New" w:hAnsi="Courier New" w:cs="Courier New" w:hint="default"/>
      </w:rPr>
    </w:lvl>
    <w:lvl w:ilvl="2" w:tplc="11263BC8" w:tentative="1">
      <w:start w:val="1"/>
      <w:numFmt w:val="bullet"/>
      <w:lvlText w:val=""/>
      <w:lvlJc w:val="left"/>
      <w:pPr>
        <w:ind w:left="2160" w:hanging="360"/>
      </w:pPr>
      <w:rPr>
        <w:rFonts w:ascii="Wingdings" w:hAnsi="Wingdings" w:hint="default"/>
      </w:rPr>
    </w:lvl>
    <w:lvl w:ilvl="3" w:tplc="E2626A70" w:tentative="1">
      <w:start w:val="1"/>
      <w:numFmt w:val="bullet"/>
      <w:lvlText w:val=""/>
      <w:lvlJc w:val="left"/>
      <w:pPr>
        <w:ind w:left="2880" w:hanging="360"/>
      </w:pPr>
      <w:rPr>
        <w:rFonts w:ascii="Symbol" w:hAnsi="Symbol" w:hint="default"/>
      </w:rPr>
    </w:lvl>
    <w:lvl w:ilvl="4" w:tplc="D2CA065E" w:tentative="1">
      <w:start w:val="1"/>
      <w:numFmt w:val="bullet"/>
      <w:lvlText w:val="o"/>
      <w:lvlJc w:val="left"/>
      <w:pPr>
        <w:ind w:left="3600" w:hanging="360"/>
      </w:pPr>
      <w:rPr>
        <w:rFonts w:ascii="Courier New" w:hAnsi="Courier New" w:cs="Courier New" w:hint="default"/>
      </w:rPr>
    </w:lvl>
    <w:lvl w:ilvl="5" w:tplc="A8C40110" w:tentative="1">
      <w:start w:val="1"/>
      <w:numFmt w:val="bullet"/>
      <w:lvlText w:val=""/>
      <w:lvlJc w:val="left"/>
      <w:pPr>
        <w:ind w:left="4320" w:hanging="360"/>
      </w:pPr>
      <w:rPr>
        <w:rFonts w:ascii="Wingdings" w:hAnsi="Wingdings" w:hint="default"/>
      </w:rPr>
    </w:lvl>
    <w:lvl w:ilvl="6" w:tplc="FC2E083E" w:tentative="1">
      <w:start w:val="1"/>
      <w:numFmt w:val="bullet"/>
      <w:lvlText w:val=""/>
      <w:lvlJc w:val="left"/>
      <w:pPr>
        <w:ind w:left="5040" w:hanging="360"/>
      </w:pPr>
      <w:rPr>
        <w:rFonts w:ascii="Symbol" w:hAnsi="Symbol" w:hint="default"/>
      </w:rPr>
    </w:lvl>
    <w:lvl w:ilvl="7" w:tplc="951E4A96" w:tentative="1">
      <w:start w:val="1"/>
      <w:numFmt w:val="bullet"/>
      <w:lvlText w:val="o"/>
      <w:lvlJc w:val="left"/>
      <w:pPr>
        <w:ind w:left="5760" w:hanging="360"/>
      </w:pPr>
      <w:rPr>
        <w:rFonts w:ascii="Courier New" w:hAnsi="Courier New" w:cs="Courier New" w:hint="default"/>
      </w:rPr>
    </w:lvl>
    <w:lvl w:ilvl="8" w:tplc="B4DE4D1E" w:tentative="1">
      <w:start w:val="1"/>
      <w:numFmt w:val="bullet"/>
      <w:lvlText w:val=""/>
      <w:lvlJc w:val="left"/>
      <w:pPr>
        <w:ind w:left="6480" w:hanging="360"/>
      </w:pPr>
      <w:rPr>
        <w:rFonts w:ascii="Wingdings" w:hAnsi="Wingdings" w:hint="default"/>
      </w:rPr>
    </w:lvl>
  </w:abstractNum>
  <w:abstractNum w:abstractNumId="7" w15:restartNumberingAfterBreak="0">
    <w:nsid w:val="7F872AFE"/>
    <w:multiLevelType w:val="hybridMultilevel"/>
    <w:tmpl w:val="D554BA3C"/>
    <w:lvl w:ilvl="0" w:tplc="ABB82742">
      <w:start w:val="1"/>
      <w:numFmt w:val="bullet"/>
      <w:lvlText w:val=""/>
      <w:lvlJc w:val="left"/>
      <w:pPr>
        <w:ind w:left="720" w:hanging="360"/>
      </w:pPr>
      <w:rPr>
        <w:rFonts w:ascii="Symbol" w:hAnsi="Symbol" w:hint="default"/>
        <w:color w:val="00B0F0"/>
      </w:rPr>
    </w:lvl>
    <w:lvl w:ilvl="1" w:tplc="6480ED86" w:tentative="1">
      <w:start w:val="1"/>
      <w:numFmt w:val="bullet"/>
      <w:lvlText w:val="o"/>
      <w:lvlJc w:val="left"/>
      <w:pPr>
        <w:ind w:left="1440" w:hanging="360"/>
      </w:pPr>
      <w:rPr>
        <w:rFonts w:ascii="Courier New" w:hAnsi="Courier New" w:cs="Courier New" w:hint="default"/>
      </w:rPr>
    </w:lvl>
    <w:lvl w:ilvl="2" w:tplc="CAE42E68" w:tentative="1">
      <w:start w:val="1"/>
      <w:numFmt w:val="bullet"/>
      <w:lvlText w:val=""/>
      <w:lvlJc w:val="left"/>
      <w:pPr>
        <w:ind w:left="2160" w:hanging="360"/>
      </w:pPr>
      <w:rPr>
        <w:rFonts w:ascii="Wingdings" w:hAnsi="Wingdings" w:hint="default"/>
      </w:rPr>
    </w:lvl>
    <w:lvl w:ilvl="3" w:tplc="D8E8F002" w:tentative="1">
      <w:start w:val="1"/>
      <w:numFmt w:val="bullet"/>
      <w:lvlText w:val=""/>
      <w:lvlJc w:val="left"/>
      <w:pPr>
        <w:ind w:left="2880" w:hanging="360"/>
      </w:pPr>
      <w:rPr>
        <w:rFonts w:ascii="Symbol" w:hAnsi="Symbol" w:hint="default"/>
      </w:rPr>
    </w:lvl>
    <w:lvl w:ilvl="4" w:tplc="03620042" w:tentative="1">
      <w:start w:val="1"/>
      <w:numFmt w:val="bullet"/>
      <w:lvlText w:val="o"/>
      <w:lvlJc w:val="left"/>
      <w:pPr>
        <w:ind w:left="3600" w:hanging="360"/>
      </w:pPr>
      <w:rPr>
        <w:rFonts w:ascii="Courier New" w:hAnsi="Courier New" w:cs="Courier New" w:hint="default"/>
      </w:rPr>
    </w:lvl>
    <w:lvl w:ilvl="5" w:tplc="43EC1862" w:tentative="1">
      <w:start w:val="1"/>
      <w:numFmt w:val="bullet"/>
      <w:lvlText w:val=""/>
      <w:lvlJc w:val="left"/>
      <w:pPr>
        <w:ind w:left="4320" w:hanging="360"/>
      </w:pPr>
      <w:rPr>
        <w:rFonts w:ascii="Wingdings" w:hAnsi="Wingdings" w:hint="default"/>
      </w:rPr>
    </w:lvl>
    <w:lvl w:ilvl="6" w:tplc="A712F45E" w:tentative="1">
      <w:start w:val="1"/>
      <w:numFmt w:val="bullet"/>
      <w:lvlText w:val=""/>
      <w:lvlJc w:val="left"/>
      <w:pPr>
        <w:ind w:left="5040" w:hanging="360"/>
      </w:pPr>
      <w:rPr>
        <w:rFonts w:ascii="Symbol" w:hAnsi="Symbol" w:hint="default"/>
      </w:rPr>
    </w:lvl>
    <w:lvl w:ilvl="7" w:tplc="7DACA95C" w:tentative="1">
      <w:start w:val="1"/>
      <w:numFmt w:val="bullet"/>
      <w:lvlText w:val="o"/>
      <w:lvlJc w:val="left"/>
      <w:pPr>
        <w:ind w:left="5760" w:hanging="360"/>
      </w:pPr>
      <w:rPr>
        <w:rFonts w:ascii="Courier New" w:hAnsi="Courier New" w:cs="Courier New" w:hint="default"/>
      </w:rPr>
    </w:lvl>
    <w:lvl w:ilvl="8" w:tplc="9DCC0FBC" w:tentative="1">
      <w:start w:val="1"/>
      <w:numFmt w:val="bullet"/>
      <w:lvlText w:val=""/>
      <w:lvlJc w:val="left"/>
      <w:pPr>
        <w:ind w:left="6480" w:hanging="360"/>
      </w:pPr>
      <w:rPr>
        <w:rFonts w:ascii="Wingdings" w:hAnsi="Wingdings" w:hint="default"/>
      </w:rPr>
    </w:lvl>
  </w:abstractNum>
  <w:abstractNum w:abstractNumId="8" w15:restartNumberingAfterBreak="0">
    <w:nsid w:val="7FCA3FB3"/>
    <w:multiLevelType w:val="hybridMultilevel"/>
    <w:tmpl w:val="E7A40C76"/>
    <w:lvl w:ilvl="0" w:tplc="4366F0C2">
      <w:start w:val="1"/>
      <w:numFmt w:val="bullet"/>
      <w:lvlText w:val=""/>
      <w:lvlJc w:val="left"/>
      <w:pPr>
        <w:ind w:left="720" w:hanging="360"/>
      </w:pPr>
      <w:rPr>
        <w:rFonts w:ascii="Symbol" w:hAnsi="Symbol" w:hint="default"/>
        <w:color w:val="009FDF"/>
        <w:sz w:val="16"/>
        <w:szCs w:val="18"/>
      </w:rPr>
    </w:lvl>
    <w:lvl w:ilvl="1" w:tplc="E1007954" w:tentative="1">
      <w:start w:val="1"/>
      <w:numFmt w:val="bullet"/>
      <w:lvlText w:val="o"/>
      <w:lvlJc w:val="left"/>
      <w:pPr>
        <w:ind w:left="1440" w:hanging="360"/>
      </w:pPr>
      <w:rPr>
        <w:rFonts w:ascii="Courier New" w:hAnsi="Courier New" w:cs="Courier New" w:hint="default"/>
      </w:rPr>
    </w:lvl>
    <w:lvl w:ilvl="2" w:tplc="135C08F4" w:tentative="1">
      <w:start w:val="1"/>
      <w:numFmt w:val="bullet"/>
      <w:lvlText w:val=""/>
      <w:lvlJc w:val="left"/>
      <w:pPr>
        <w:ind w:left="2160" w:hanging="360"/>
      </w:pPr>
      <w:rPr>
        <w:rFonts w:ascii="Wingdings" w:hAnsi="Wingdings" w:hint="default"/>
      </w:rPr>
    </w:lvl>
    <w:lvl w:ilvl="3" w:tplc="C1DED8AA" w:tentative="1">
      <w:start w:val="1"/>
      <w:numFmt w:val="bullet"/>
      <w:lvlText w:val=""/>
      <w:lvlJc w:val="left"/>
      <w:pPr>
        <w:ind w:left="2880" w:hanging="360"/>
      </w:pPr>
      <w:rPr>
        <w:rFonts w:ascii="Symbol" w:hAnsi="Symbol" w:hint="default"/>
      </w:rPr>
    </w:lvl>
    <w:lvl w:ilvl="4" w:tplc="814E1E02" w:tentative="1">
      <w:start w:val="1"/>
      <w:numFmt w:val="bullet"/>
      <w:lvlText w:val="o"/>
      <w:lvlJc w:val="left"/>
      <w:pPr>
        <w:ind w:left="3600" w:hanging="360"/>
      </w:pPr>
      <w:rPr>
        <w:rFonts w:ascii="Courier New" w:hAnsi="Courier New" w:cs="Courier New" w:hint="default"/>
      </w:rPr>
    </w:lvl>
    <w:lvl w:ilvl="5" w:tplc="9B18924C" w:tentative="1">
      <w:start w:val="1"/>
      <w:numFmt w:val="bullet"/>
      <w:lvlText w:val=""/>
      <w:lvlJc w:val="left"/>
      <w:pPr>
        <w:ind w:left="4320" w:hanging="360"/>
      </w:pPr>
      <w:rPr>
        <w:rFonts w:ascii="Wingdings" w:hAnsi="Wingdings" w:hint="default"/>
      </w:rPr>
    </w:lvl>
    <w:lvl w:ilvl="6" w:tplc="F5508D60" w:tentative="1">
      <w:start w:val="1"/>
      <w:numFmt w:val="bullet"/>
      <w:lvlText w:val=""/>
      <w:lvlJc w:val="left"/>
      <w:pPr>
        <w:ind w:left="5040" w:hanging="360"/>
      </w:pPr>
      <w:rPr>
        <w:rFonts w:ascii="Symbol" w:hAnsi="Symbol" w:hint="default"/>
      </w:rPr>
    </w:lvl>
    <w:lvl w:ilvl="7" w:tplc="41F84654" w:tentative="1">
      <w:start w:val="1"/>
      <w:numFmt w:val="bullet"/>
      <w:lvlText w:val="o"/>
      <w:lvlJc w:val="left"/>
      <w:pPr>
        <w:ind w:left="5760" w:hanging="360"/>
      </w:pPr>
      <w:rPr>
        <w:rFonts w:ascii="Courier New" w:hAnsi="Courier New" w:cs="Courier New" w:hint="default"/>
      </w:rPr>
    </w:lvl>
    <w:lvl w:ilvl="8" w:tplc="53881598" w:tentative="1">
      <w:start w:val="1"/>
      <w:numFmt w:val="bullet"/>
      <w:lvlText w:val=""/>
      <w:lvlJc w:val="left"/>
      <w:pPr>
        <w:ind w:left="6480" w:hanging="360"/>
      </w:pPr>
      <w:rPr>
        <w:rFonts w:ascii="Wingdings" w:hAnsi="Wingdings" w:hint="default"/>
      </w:rPr>
    </w:lvl>
  </w:abstractNum>
  <w:num w:numId="1" w16cid:durableId="571088639">
    <w:abstractNumId w:val="3"/>
  </w:num>
  <w:num w:numId="2" w16cid:durableId="1683707417">
    <w:abstractNumId w:val="7"/>
  </w:num>
  <w:num w:numId="3" w16cid:durableId="1238519589">
    <w:abstractNumId w:val="4"/>
  </w:num>
  <w:num w:numId="4" w16cid:durableId="69354344">
    <w:abstractNumId w:val="1"/>
  </w:num>
  <w:num w:numId="5" w16cid:durableId="622425777">
    <w:abstractNumId w:val="6"/>
  </w:num>
  <w:num w:numId="6" w16cid:durableId="1998193308">
    <w:abstractNumId w:val="5"/>
  </w:num>
  <w:num w:numId="7" w16cid:durableId="1816604719">
    <w:abstractNumId w:val="2"/>
  </w:num>
  <w:num w:numId="8" w16cid:durableId="1365519479">
    <w:abstractNumId w:val="8"/>
  </w:num>
  <w:num w:numId="9" w16cid:durableId="269436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0FE"/>
    <w:rsid w:val="00004D2A"/>
    <w:rsid w:val="0000725B"/>
    <w:rsid w:val="000113AE"/>
    <w:rsid w:val="0001195D"/>
    <w:rsid w:val="000120BC"/>
    <w:rsid w:val="00014CFA"/>
    <w:rsid w:val="000163A1"/>
    <w:rsid w:val="0002295B"/>
    <w:rsid w:val="0002305A"/>
    <w:rsid w:val="000333A2"/>
    <w:rsid w:val="00034E27"/>
    <w:rsid w:val="0003616F"/>
    <w:rsid w:val="00036C4D"/>
    <w:rsid w:val="00045BDE"/>
    <w:rsid w:val="00055C2B"/>
    <w:rsid w:val="00072A6D"/>
    <w:rsid w:val="00083BA8"/>
    <w:rsid w:val="00083E1F"/>
    <w:rsid w:val="00085CB3"/>
    <w:rsid w:val="0009312F"/>
    <w:rsid w:val="0009594A"/>
    <w:rsid w:val="0009648E"/>
    <w:rsid w:val="00097CEA"/>
    <w:rsid w:val="000B34EB"/>
    <w:rsid w:val="000C06D8"/>
    <w:rsid w:val="000C23D6"/>
    <w:rsid w:val="000C3689"/>
    <w:rsid w:val="000D185E"/>
    <w:rsid w:val="000D1FB5"/>
    <w:rsid w:val="000D4696"/>
    <w:rsid w:val="000E33B9"/>
    <w:rsid w:val="000E340B"/>
    <w:rsid w:val="000E46D2"/>
    <w:rsid w:val="000E74C5"/>
    <w:rsid w:val="000F3374"/>
    <w:rsid w:val="000F7BA9"/>
    <w:rsid w:val="00104A02"/>
    <w:rsid w:val="00104B88"/>
    <w:rsid w:val="0010630B"/>
    <w:rsid w:val="001068D3"/>
    <w:rsid w:val="00106D5C"/>
    <w:rsid w:val="0012227A"/>
    <w:rsid w:val="001222E0"/>
    <w:rsid w:val="00122321"/>
    <w:rsid w:val="00132C09"/>
    <w:rsid w:val="0013598E"/>
    <w:rsid w:val="001409D6"/>
    <w:rsid w:val="001425E3"/>
    <w:rsid w:val="00143A74"/>
    <w:rsid w:val="00146AA2"/>
    <w:rsid w:val="00154243"/>
    <w:rsid w:val="00154628"/>
    <w:rsid w:val="00156156"/>
    <w:rsid w:val="00157ECA"/>
    <w:rsid w:val="0016005B"/>
    <w:rsid w:val="00161DA3"/>
    <w:rsid w:val="001622D3"/>
    <w:rsid w:val="001677D3"/>
    <w:rsid w:val="00173DAD"/>
    <w:rsid w:val="001754A3"/>
    <w:rsid w:val="00190654"/>
    <w:rsid w:val="00191BE7"/>
    <w:rsid w:val="001963AC"/>
    <w:rsid w:val="001A27F1"/>
    <w:rsid w:val="001A4E2A"/>
    <w:rsid w:val="001B021B"/>
    <w:rsid w:val="001C7914"/>
    <w:rsid w:val="001D2F98"/>
    <w:rsid w:val="001E1E27"/>
    <w:rsid w:val="001E5675"/>
    <w:rsid w:val="001F0587"/>
    <w:rsid w:val="00200841"/>
    <w:rsid w:val="00206193"/>
    <w:rsid w:val="002109C8"/>
    <w:rsid w:val="0021129B"/>
    <w:rsid w:val="00213A0A"/>
    <w:rsid w:val="002140D3"/>
    <w:rsid w:val="00217620"/>
    <w:rsid w:val="00233437"/>
    <w:rsid w:val="00235A81"/>
    <w:rsid w:val="00236939"/>
    <w:rsid w:val="00242AF2"/>
    <w:rsid w:val="00244F1A"/>
    <w:rsid w:val="00256C1F"/>
    <w:rsid w:val="00266AF7"/>
    <w:rsid w:val="00283E1A"/>
    <w:rsid w:val="00285986"/>
    <w:rsid w:val="00286EC1"/>
    <w:rsid w:val="00297071"/>
    <w:rsid w:val="002A4FA9"/>
    <w:rsid w:val="002A5C51"/>
    <w:rsid w:val="002A7BD3"/>
    <w:rsid w:val="002B36B2"/>
    <w:rsid w:val="002B6D52"/>
    <w:rsid w:val="002C1527"/>
    <w:rsid w:val="002C29D9"/>
    <w:rsid w:val="002C5C2E"/>
    <w:rsid w:val="002D091C"/>
    <w:rsid w:val="002D4386"/>
    <w:rsid w:val="002D658E"/>
    <w:rsid w:val="002E2900"/>
    <w:rsid w:val="002E3205"/>
    <w:rsid w:val="002E557C"/>
    <w:rsid w:val="002F10B0"/>
    <w:rsid w:val="002F5ACB"/>
    <w:rsid w:val="00300113"/>
    <w:rsid w:val="00304DAF"/>
    <w:rsid w:val="003055AA"/>
    <w:rsid w:val="00305F82"/>
    <w:rsid w:val="00311594"/>
    <w:rsid w:val="00311D8B"/>
    <w:rsid w:val="00324935"/>
    <w:rsid w:val="00330F7D"/>
    <w:rsid w:val="003352FC"/>
    <w:rsid w:val="00337402"/>
    <w:rsid w:val="003410D6"/>
    <w:rsid w:val="00344D61"/>
    <w:rsid w:val="00350875"/>
    <w:rsid w:val="003526A8"/>
    <w:rsid w:val="0035653B"/>
    <w:rsid w:val="003565F6"/>
    <w:rsid w:val="00356F3F"/>
    <w:rsid w:val="00365901"/>
    <w:rsid w:val="00367F47"/>
    <w:rsid w:val="00390A4C"/>
    <w:rsid w:val="003963E2"/>
    <w:rsid w:val="003A3D4C"/>
    <w:rsid w:val="003A5C1E"/>
    <w:rsid w:val="003B14D1"/>
    <w:rsid w:val="003B29A5"/>
    <w:rsid w:val="003B2EEE"/>
    <w:rsid w:val="003B599D"/>
    <w:rsid w:val="003B7686"/>
    <w:rsid w:val="003C0E4F"/>
    <w:rsid w:val="003C4C77"/>
    <w:rsid w:val="003C635D"/>
    <w:rsid w:val="003D0A96"/>
    <w:rsid w:val="003D1FAD"/>
    <w:rsid w:val="003D51A2"/>
    <w:rsid w:val="003E17B4"/>
    <w:rsid w:val="003E60D4"/>
    <w:rsid w:val="003F2532"/>
    <w:rsid w:val="003F3497"/>
    <w:rsid w:val="003F3A3E"/>
    <w:rsid w:val="00401480"/>
    <w:rsid w:val="0040388B"/>
    <w:rsid w:val="00412C00"/>
    <w:rsid w:val="00423F95"/>
    <w:rsid w:val="0042475A"/>
    <w:rsid w:val="004305D2"/>
    <w:rsid w:val="00432F5C"/>
    <w:rsid w:val="004340B5"/>
    <w:rsid w:val="00440005"/>
    <w:rsid w:val="0044392C"/>
    <w:rsid w:val="00445EA0"/>
    <w:rsid w:val="004466C9"/>
    <w:rsid w:val="0045009D"/>
    <w:rsid w:val="00460D3C"/>
    <w:rsid w:val="0046291E"/>
    <w:rsid w:val="00466149"/>
    <w:rsid w:val="0047302F"/>
    <w:rsid w:val="004765BA"/>
    <w:rsid w:val="0048388D"/>
    <w:rsid w:val="004916CF"/>
    <w:rsid w:val="00495068"/>
    <w:rsid w:val="00497957"/>
    <w:rsid w:val="004A1A28"/>
    <w:rsid w:val="004A1E2E"/>
    <w:rsid w:val="004A274F"/>
    <w:rsid w:val="004B4E8D"/>
    <w:rsid w:val="004B64B1"/>
    <w:rsid w:val="004B7E8B"/>
    <w:rsid w:val="004C045D"/>
    <w:rsid w:val="004C0EF5"/>
    <w:rsid w:val="004C58E2"/>
    <w:rsid w:val="004D3A16"/>
    <w:rsid w:val="004D54B2"/>
    <w:rsid w:val="004D55BA"/>
    <w:rsid w:val="004E08C3"/>
    <w:rsid w:val="004E757B"/>
    <w:rsid w:val="004F63A2"/>
    <w:rsid w:val="00500E3D"/>
    <w:rsid w:val="00500F65"/>
    <w:rsid w:val="00505A82"/>
    <w:rsid w:val="00513449"/>
    <w:rsid w:val="00515C03"/>
    <w:rsid w:val="005236B5"/>
    <w:rsid w:val="005248AD"/>
    <w:rsid w:val="005303CF"/>
    <w:rsid w:val="005369F9"/>
    <w:rsid w:val="00543134"/>
    <w:rsid w:val="0054708F"/>
    <w:rsid w:val="0055631E"/>
    <w:rsid w:val="0055700A"/>
    <w:rsid w:val="00560423"/>
    <w:rsid w:val="00562DFF"/>
    <w:rsid w:val="005656A8"/>
    <w:rsid w:val="00567C62"/>
    <w:rsid w:val="005719F8"/>
    <w:rsid w:val="005723BF"/>
    <w:rsid w:val="005745F6"/>
    <w:rsid w:val="00575CF2"/>
    <w:rsid w:val="00580011"/>
    <w:rsid w:val="00580D1E"/>
    <w:rsid w:val="005860C8"/>
    <w:rsid w:val="00586774"/>
    <w:rsid w:val="00593404"/>
    <w:rsid w:val="00593950"/>
    <w:rsid w:val="005A1B48"/>
    <w:rsid w:val="005A69CD"/>
    <w:rsid w:val="005A7B8A"/>
    <w:rsid w:val="005B176C"/>
    <w:rsid w:val="005B685D"/>
    <w:rsid w:val="005B6E35"/>
    <w:rsid w:val="005B7B8D"/>
    <w:rsid w:val="005C6391"/>
    <w:rsid w:val="005D0C1E"/>
    <w:rsid w:val="005D299D"/>
    <w:rsid w:val="005D5390"/>
    <w:rsid w:val="005D77E3"/>
    <w:rsid w:val="005E124C"/>
    <w:rsid w:val="005E7E89"/>
    <w:rsid w:val="005F450C"/>
    <w:rsid w:val="005F5AC0"/>
    <w:rsid w:val="005F6F7E"/>
    <w:rsid w:val="005F7962"/>
    <w:rsid w:val="006101D4"/>
    <w:rsid w:val="00612407"/>
    <w:rsid w:val="00614EF1"/>
    <w:rsid w:val="00615ECF"/>
    <w:rsid w:val="00622D99"/>
    <w:rsid w:val="00625101"/>
    <w:rsid w:val="006354EF"/>
    <w:rsid w:val="00635C98"/>
    <w:rsid w:val="00640F3E"/>
    <w:rsid w:val="006507BC"/>
    <w:rsid w:val="00651187"/>
    <w:rsid w:val="00661559"/>
    <w:rsid w:val="00663FBC"/>
    <w:rsid w:val="006652B7"/>
    <w:rsid w:val="00675464"/>
    <w:rsid w:val="00675FD2"/>
    <w:rsid w:val="00677CAA"/>
    <w:rsid w:val="00686309"/>
    <w:rsid w:val="00692FD0"/>
    <w:rsid w:val="00696539"/>
    <w:rsid w:val="006A3F02"/>
    <w:rsid w:val="006A6878"/>
    <w:rsid w:val="006B3E48"/>
    <w:rsid w:val="006B7F4D"/>
    <w:rsid w:val="006C0568"/>
    <w:rsid w:val="006C1797"/>
    <w:rsid w:val="006C277C"/>
    <w:rsid w:val="006C4E83"/>
    <w:rsid w:val="006D51AD"/>
    <w:rsid w:val="006E40FA"/>
    <w:rsid w:val="006E4CBE"/>
    <w:rsid w:val="006E59C6"/>
    <w:rsid w:val="006E77EA"/>
    <w:rsid w:val="006E7922"/>
    <w:rsid w:val="006F286A"/>
    <w:rsid w:val="006F5EA4"/>
    <w:rsid w:val="00702EF7"/>
    <w:rsid w:val="00721C6C"/>
    <w:rsid w:val="00722FB7"/>
    <w:rsid w:val="00735472"/>
    <w:rsid w:val="00740169"/>
    <w:rsid w:val="0074097C"/>
    <w:rsid w:val="00742732"/>
    <w:rsid w:val="00742EC6"/>
    <w:rsid w:val="007508FA"/>
    <w:rsid w:val="0075363F"/>
    <w:rsid w:val="00755D14"/>
    <w:rsid w:val="0076758E"/>
    <w:rsid w:val="00770CA2"/>
    <w:rsid w:val="00773A85"/>
    <w:rsid w:val="00781FFB"/>
    <w:rsid w:val="00793D74"/>
    <w:rsid w:val="00794341"/>
    <w:rsid w:val="00795A5B"/>
    <w:rsid w:val="007A1F55"/>
    <w:rsid w:val="007B5B51"/>
    <w:rsid w:val="007B7EEB"/>
    <w:rsid w:val="007C19A0"/>
    <w:rsid w:val="007C4819"/>
    <w:rsid w:val="007C6A08"/>
    <w:rsid w:val="007C709C"/>
    <w:rsid w:val="007D241B"/>
    <w:rsid w:val="007D35E9"/>
    <w:rsid w:val="007D7D91"/>
    <w:rsid w:val="007E2AD7"/>
    <w:rsid w:val="007E7638"/>
    <w:rsid w:val="007F3CC3"/>
    <w:rsid w:val="007F6D96"/>
    <w:rsid w:val="00807BE7"/>
    <w:rsid w:val="0081330E"/>
    <w:rsid w:val="00814D8E"/>
    <w:rsid w:val="00835120"/>
    <w:rsid w:val="008369E7"/>
    <w:rsid w:val="00836B66"/>
    <w:rsid w:val="00844121"/>
    <w:rsid w:val="00851586"/>
    <w:rsid w:val="0085242C"/>
    <w:rsid w:val="00862B23"/>
    <w:rsid w:val="008750B2"/>
    <w:rsid w:val="0087596B"/>
    <w:rsid w:val="008774DC"/>
    <w:rsid w:val="00877598"/>
    <w:rsid w:val="0087774F"/>
    <w:rsid w:val="00880439"/>
    <w:rsid w:val="00881BE5"/>
    <w:rsid w:val="00883D90"/>
    <w:rsid w:val="0088459B"/>
    <w:rsid w:val="0088712E"/>
    <w:rsid w:val="00891B2E"/>
    <w:rsid w:val="008A27A7"/>
    <w:rsid w:val="008A2ED3"/>
    <w:rsid w:val="008A3659"/>
    <w:rsid w:val="008B13CC"/>
    <w:rsid w:val="008B1477"/>
    <w:rsid w:val="008B3871"/>
    <w:rsid w:val="008C404F"/>
    <w:rsid w:val="008D11AA"/>
    <w:rsid w:val="008D1F14"/>
    <w:rsid w:val="008D4D6E"/>
    <w:rsid w:val="008E016D"/>
    <w:rsid w:val="008E0746"/>
    <w:rsid w:val="008E4814"/>
    <w:rsid w:val="008E5504"/>
    <w:rsid w:val="008E7F4F"/>
    <w:rsid w:val="008E7F60"/>
    <w:rsid w:val="008F0548"/>
    <w:rsid w:val="008F308C"/>
    <w:rsid w:val="008F41AF"/>
    <w:rsid w:val="008F4320"/>
    <w:rsid w:val="008F6163"/>
    <w:rsid w:val="00901B00"/>
    <w:rsid w:val="00904E38"/>
    <w:rsid w:val="0090520A"/>
    <w:rsid w:val="00905982"/>
    <w:rsid w:val="009072F1"/>
    <w:rsid w:val="00907F56"/>
    <w:rsid w:val="00915D58"/>
    <w:rsid w:val="009165BF"/>
    <w:rsid w:val="009231EF"/>
    <w:rsid w:val="00923B53"/>
    <w:rsid w:val="009250FE"/>
    <w:rsid w:val="00933C6A"/>
    <w:rsid w:val="0093632F"/>
    <w:rsid w:val="00945F3D"/>
    <w:rsid w:val="00947F77"/>
    <w:rsid w:val="009574EF"/>
    <w:rsid w:val="00957D00"/>
    <w:rsid w:val="009623CA"/>
    <w:rsid w:val="00962E0E"/>
    <w:rsid w:val="00966B11"/>
    <w:rsid w:val="00971C0C"/>
    <w:rsid w:val="00972C62"/>
    <w:rsid w:val="0097468F"/>
    <w:rsid w:val="00984F32"/>
    <w:rsid w:val="00986F9D"/>
    <w:rsid w:val="0098726C"/>
    <w:rsid w:val="0099163E"/>
    <w:rsid w:val="00993DD8"/>
    <w:rsid w:val="00997863"/>
    <w:rsid w:val="009A0E7F"/>
    <w:rsid w:val="009A45F1"/>
    <w:rsid w:val="009A7986"/>
    <w:rsid w:val="009C181E"/>
    <w:rsid w:val="009D2DC2"/>
    <w:rsid w:val="009D549D"/>
    <w:rsid w:val="009D7028"/>
    <w:rsid w:val="009E09CC"/>
    <w:rsid w:val="009E2D32"/>
    <w:rsid w:val="009E5985"/>
    <w:rsid w:val="00A0381F"/>
    <w:rsid w:val="00A0614B"/>
    <w:rsid w:val="00A15816"/>
    <w:rsid w:val="00A167AD"/>
    <w:rsid w:val="00A210B3"/>
    <w:rsid w:val="00A26A36"/>
    <w:rsid w:val="00A2732B"/>
    <w:rsid w:val="00A335E8"/>
    <w:rsid w:val="00A40429"/>
    <w:rsid w:val="00A409FE"/>
    <w:rsid w:val="00A40CC3"/>
    <w:rsid w:val="00A4128D"/>
    <w:rsid w:val="00A45D5E"/>
    <w:rsid w:val="00A478B3"/>
    <w:rsid w:val="00A5090C"/>
    <w:rsid w:val="00A52211"/>
    <w:rsid w:val="00A536B0"/>
    <w:rsid w:val="00A619C3"/>
    <w:rsid w:val="00A65AF2"/>
    <w:rsid w:val="00A6755B"/>
    <w:rsid w:val="00A67E23"/>
    <w:rsid w:val="00A71DA4"/>
    <w:rsid w:val="00A721FF"/>
    <w:rsid w:val="00A75EDA"/>
    <w:rsid w:val="00A813F0"/>
    <w:rsid w:val="00A84889"/>
    <w:rsid w:val="00A87BBD"/>
    <w:rsid w:val="00A93993"/>
    <w:rsid w:val="00A93B3A"/>
    <w:rsid w:val="00AA3027"/>
    <w:rsid w:val="00AA4AF2"/>
    <w:rsid w:val="00AB553E"/>
    <w:rsid w:val="00AC395E"/>
    <w:rsid w:val="00AC5828"/>
    <w:rsid w:val="00AC613B"/>
    <w:rsid w:val="00AC73AB"/>
    <w:rsid w:val="00AD1D96"/>
    <w:rsid w:val="00AD3692"/>
    <w:rsid w:val="00AD7381"/>
    <w:rsid w:val="00AE2BFC"/>
    <w:rsid w:val="00AF12F7"/>
    <w:rsid w:val="00AF43E4"/>
    <w:rsid w:val="00AF471B"/>
    <w:rsid w:val="00AF6899"/>
    <w:rsid w:val="00B20164"/>
    <w:rsid w:val="00B31AC7"/>
    <w:rsid w:val="00B33546"/>
    <w:rsid w:val="00B338CC"/>
    <w:rsid w:val="00B34F1B"/>
    <w:rsid w:val="00B35FD4"/>
    <w:rsid w:val="00B3699B"/>
    <w:rsid w:val="00B4604E"/>
    <w:rsid w:val="00B6605F"/>
    <w:rsid w:val="00B70C3A"/>
    <w:rsid w:val="00B729E9"/>
    <w:rsid w:val="00B76E3F"/>
    <w:rsid w:val="00B80F81"/>
    <w:rsid w:val="00B81F4C"/>
    <w:rsid w:val="00B85AD6"/>
    <w:rsid w:val="00B92990"/>
    <w:rsid w:val="00B95F26"/>
    <w:rsid w:val="00BA49FC"/>
    <w:rsid w:val="00BB537C"/>
    <w:rsid w:val="00BD39C9"/>
    <w:rsid w:val="00BD5900"/>
    <w:rsid w:val="00BD5B0E"/>
    <w:rsid w:val="00BD6580"/>
    <w:rsid w:val="00BD6FB6"/>
    <w:rsid w:val="00BE0B58"/>
    <w:rsid w:val="00BE5DED"/>
    <w:rsid w:val="00BE74AD"/>
    <w:rsid w:val="00BF3831"/>
    <w:rsid w:val="00BF683D"/>
    <w:rsid w:val="00C0431B"/>
    <w:rsid w:val="00C04E1B"/>
    <w:rsid w:val="00C0593E"/>
    <w:rsid w:val="00C10AC9"/>
    <w:rsid w:val="00C11B64"/>
    <w:rsid w:val="00C12AD9"/>
    <w:rsid w:val="00C1720B"/>
    <w:rsid w:val="00C200DD"/>
    <w:rsid w:val="00C21575"/>
    <w:rsid w:val="00C25FA1"/>
    <w:rsid w:val="00C30A1D"/>
    <w:rsid w:val="00C36D69"/>
    <w:rsid w:val="00C43E14"/>
    <w:rsid w:val="00C43F4E"/>
    <w:rsid w:val="00C458DF"/>
    <w:rsid w:val="00C62EBC"/>
    <w:rsid w:val="00C7017D"/>
    <w:rsid w:val="00C7226F"/>
    <w:rsid w:val="00C75968"/>
    <w:rsid w:val="00C82B6B"/>
    <w:rsid w:val="00C873E6"/>
    <w:rsid w:val="00C92310"/>
    <w:rsid w:val="00C9430E"/>
    <w:rsid w:val="00C96541"/>
    <w:rsid w:val="00CA25E9"/>
    <w:rsid w:val="00CA4B2F"/>
    <w:rsid w:val="00CB1067"/>
    <w:rsid w:val="00CC197E"/>
    <w:rsid w:val="00CD1AC7"/>
    <w:rsid w:val="00CD2186"/>
    <w:rsid w:val="00CD7FCF"/>
    <w:rsid w:val="00CE2044"/>
    <w:rsid w:val="00CE4797"/>
    <w:rsid w:val="00CF12BA"/>
    <w:rsid w:val="00CF62D2"/>
    <w:rsid w:val="00D03026"/>
    <w:rsid w:val="00D03F4E"/>
    <w:rsid w:val="00D11812"/>
    <w:rsid w:val="00D147E3"/>
    <w:rsid w:val="00D16EBE"/>
    <w:rsid w:val="00D17B7B"/>
    <w:rsid w:val="00D17DA2"/>
    <w:rsid w:val="00D22EB8"/>
    <w:rsid w:val="00D274AE"/>
    <w:rsid w:val="00D27F43"/>
    <w:rsid w:val="00D33CF3"/>
    <w:rsid w:val="00D35E70"/>
    <w:rsid w:val="00D36118"/>
    <w:rsid w:val="00D437EA"/>
    <w:rsid w:val="00D54DBA"/>
    <w:rsid w:val="00D5588B"/>
    <w:rsid w:val="00D62FA2"/>
    <w:rsid w:val="00D630F1"/>
    <w:rsid w:val="00D64440"/>
    <w:rsid w:val="00D671D0"/>
    <w:rsid w:val="00D77474"/>
    <w:rsid w:val="00D84909"/>
    <w:rsid w:val="00D940EA"/>
    <w:rsid w:val="00D96E59"/>
    <w:rsid w:val="00DA5C7A"/>
    <w:rsid w:val="00DA6A49"/>
    <w:rsid w:val="00DB69FF"/>
    <w:rsid w:val="00DC29CA"/>
    <w:rsid w:val="00DC3F31"/>
    <w:rsid w:val="00DC7D5E"/>
    <w:rsid w:val="00DD1AAA"/>
    <w:rsid w:val="00DD1E54"/>
    <w:rsid w:val="00DD1FEF"/>
    <w:rsid w:val="00DD3255"/>
    <w:rsid w:val="00DD6108"/>
    <w:rsid w:val="00DD73AF"/>
    <w:rsid w:val="00DE0DB9"/>
    <w:rsid w:val="00DE3BC2"/>
    <w:rsid w:val="00DE6967"/>
    <w:rsid w:val="00DF0462"/>
    <w:rsid w:val="00DF1B8D"/>
    <w:rsid w:val="00DF5090"/>
    <w:rsid w:val="00DF7457"/>
    <w:rsid w:val="00E106D7"/>
    <w:rsid w:val="00E17B3A"/>
    <w:rsid w:val="00E220EE"/>
    <w:rsid w:val="00E31CF4"/>
    <w:rsid w:val="00E3457D"/>
    <w:rsid w:val="00E34D3B"/>
    <w:rsid w:val="00E43BE4"/>
    <w:rsid w:val="00E444E1"/>
    <w:rsid w:val="00E61DEB"/>
    <w:rsid w:val="00E642AB"/>
    <w:rsid w:val="00E64D65"/>
    <w:rsid w:val="00E65724"/>
    <w:rsid w:val="00E700D9"/>
    <w:rsid w:val="00E81AFD"/>
    <w:rsid w:val="00E825DE"/>
    <w:rsid w:val="00E8712A"/>
    <w:rsid w:val="00E871C3"/>
    <w:rsid w:val="00E91467"/>
    <w:rsid w:val="00E91B53"/>
    <w:rsid w:val="00E9294E"/>
    <w:rsid w:val="00E92A8A"/>
    <w:rsid w:val="00E93875"/>
    <w:rsid w:val="00E94348"/>
    <w:rsid w:val="00E9659A"/>
    <w:rsid w:val="00EA0DA3"/>
    <w:rsid w:val="00EA2A02"/>
    <w:rsid w:val="00EB49F1"/>
    <w:rsid w:val="00EC098E"/>
    <w:rsid w:val="00EC4A4F"/>
    <w:rsid w:val="00EC4C5D"/>
    <w:rsid w:val="00EC7BD7"/>
    <w:rsid w:val="00ED1762"/>
    <w:rsid w:val="00ED64EA"/>
    <w:rsid w:val="00EE5FD7"/>
    <w:rsid w:val="00EF1E64"/>
    <w:rsid w:val="00EF2570"/>
    <w:rsid w:val="00EF2AC3"/>
    <w:rsid w:val="00F00889"/>
    <w:rsid w:val="00F012C1"/>
    <w:rsid w:val="00F033D4"/>
    <w:rsid w:val="00F055F3"/>
    <w:rsid w:val="00F114EA"/>
    <w:rsid w:val="00F21C37"/>
    <w:rsid w:val="00F234F4"/>
    <w:rsid w:val="00F23E47"/>
    <w:rsid w:val="00F30841"/>
    <w:rsid w:val="00F314C5"/>
    <w:rsid w:val="00F34C69"/>
    <w:rsid w:val="00F34CB6"/>
    <w:rsid w:val="00F354E8"/>
    <w:rsid w:val="00F40FF9"/>
    <w:rsid w:val="00F41A86"/>
    <w:rsid w:val="00F4537B"/>
    <w:rsid w:val="00F45806"/>
    <w:rsid w:val="00F5660E"/>
    <w:rsid w:val="00F609FD"/>
    <w:rsid w:val="00F60BF7"/>
    <w:rsid w:val="00F640F6"/>
    <w:rsid w:val="00F65791"/>
    <w:rsid w:val="00F672CD"/>
    <w:rsid w:val="00F84626"/>
    <w:rsid w:val="00F93C9F"/>
    <w:rsid w:val="00F94BA2"/>
    <w:rsid w:val="00FB3A5F"/>
    <w:rsid w:val="00FB7B16"/>
    <w:rsid w:val="00FC1891"/>
    <w:rsid w:val="00FC3437"/>
    <w:rsid w:val="00FC4B41"/>
    <w:rsid w:val="00FC74C0"/>
    <w:rsid w:val="00FC7514"/>
    <w:rsid w:val="00FD033F"/>
    <w:rsid w:val="00FD1FDA"/>
    <w:rsid w:val="00FE0B19"/>
    <w:rsid w:val="00FE760C"/>
    <w:rsid w:val="00FF3C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91DC3"/>
  <w15:docId w15:val="{3CD842F2-41BD-481C-83C7-FA28C3BB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19"/>
        <w:szCs w:val="19"/>
        <w:lang w:val="en-GB" w:eastAsia="en-CA" w:bidi="ar-SA"/>
      </w:rPr>
    </w:rPrDefault>
    <w:pPrDefault>
      <w:pPr>
        <w:widowControl w:val="0"/>
        <w:spacing w:line="2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819"/>
    <w:pPr>
      <w:suppressAutoHyphens/>
      <w:spacing w:line="260" w:lineRule="exact"/>
    </w:pPr>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paragraph" w:customStyle="1" w:styleId="BoydenBodyText">
    <w:name w:val="Boyden_Body Text"/>
    <w:uiPriority w:val="1"/>
    <w:qFormat/>
    <w:rsid w:val="00096B99"/>
    <w:pPr>
      <w:suppressAutoHyphens/>
      <w:spacing w:before="120" w:after="120" w:line="240" w:lineRule="auto"/>
    </w:pPr>
    <w:rPr>
      <w:sz w:val="18"/>
    </w:rPr>
  </w:style>
  <w:style w:type="paragraph" w:customStyle="1" w:styleId="BoydenLegalStatement">
    <w:name w:val="Boyden_Legal Statement"/>
    <w:next w:val="BoydenBodyText"/>
    <w:uiPriority w:val="5"/>
    <w:qFormat/>
    <w:rsid w:val="00096B99"/>
    <w:pPr>
      <w:pBdr>
        <w:top w:val="single" w:sz="12" w:space="3" w:color="009FE3"/>
      </w:pBdr>
      <w:suppressAutoHyphens/>
      <w:spacing w:line="240" w:lineRule="auto"/>
    </w:pPr>
    <w:rPr>
      <w:sz w:val="18"/>
    </w:rPr>
  </w:style>
  <w:style w:type="paragraph" w:customStyle="1" w:styleId="BoydenHeader2">
    <w:name w:val="Boyden_Header 2"/>
    <w:next w:val="BoydenBodyText"/>
    <w:uiPriority w:val="7"/>
    <w:qFormat/>
    <w:rsid w:val="00391E6D"/>
    <w:pPr>
      <w:suppressAutoHyphens/>
      <w:spacing w:before="300" w:line="220" w:lineRule="atLeast"/>
    </w:pPr>
    <w:rPr>
      <w:color w:val="009FE3"/>
    </w:rPr>
  </w:style>
  <w:style w:type="paragraph" w:customStyle="1" w:styleId="BoydenFooter">
    <w:name w:val="Boyden_Footer"/>
    <w:uiPriority w:val="6"/>
    <w:qFormat/>
    <w:rsid w:val="00395DD4"/>
    <w:pPr>
      <w:spacing w:line="240" w:lineRule="auto"/>
      <w:ind w:left="-2098"/>
    </w:pPr>
    <w:rPr>
      <w:color w:val="009FE3"/>
      <w:sz w:val="24"/>
    </w:rPr>
  </w:style>
  <w:style w:type="paragraph" w:styleId="En-tte">
    <w:name w:val="header"/>
    <w:basedOn w:val="Normal"/>
    <w:link w:val="En-tteCar"/>
    <w:uiPriority w:val="99"/>
    <w:semiHidden/>
    <w:rsid w:val="00C25D66"/>
    <w:pPr>
      <w:tabs>
        <w:tab w:val="center" w:pos="4513"/>
        <w:tab w:val="right" w:pos="9026"/>
      </w:tabs>
      <w:spacing w:line="240" w:lineRule="auto"/>
    </w:pPr>
  </w:style>
  <w:style w:type="character" w:customStyle="1" w:styleId="En-tteCar">
    <w:name w:val="En-tête Car"/>
    <w:basedOn w:val="Policepardfaut"/>
    <w:link w:val="En-tte"/>
    <w:uiPriority w:val="99"/>
    <w:semiHidden/>
    <w:rsid w:val="007A60BA"/>
    <w:rPr>
      <w:rFonts w:ascii="Verdana" w:hAnsi="Verdana"/>
      <w:sz w:val="19"/>
    </w:rPr>
  </w:style>
  <w:style w:type="paragraph" w:styleId="Pieddepage">
    <w:name w:val="footer"/>
    <w:basedOn w:val="Normal"/>
    <w:link w:val="PieddepageCar"/>
    <w:uiPriority w:val="99"/>
    <w:semiHidden/>
    <w:rsid w:val="00C25D66"/>
    <w:pPr>
      <w:tabs>
        <w:tab w:val="center" w:pos="4513"/>
        <w:tab w:val="right" w:pos="9026"/>
      </w:tabs>
      <w:spacing w:line="240" w:lineRule="auto"/>
    </w:pPr>
  </w:style>
  <w:style w:type="character" w:customStyle="1" w:styleId="PieddepageCar">
    <w:name w:val="Pied de page Car"/>
    <w:basedOn w:val="Policepardfaut"/>
    <w:link w:val="Pieddepage"/>
    <w:uiPriority w:val="99"/>
    <w:semiHidden/>
    <w:rsid w:val="007A60BA"/>
    <w:rPr>
      <w:rFonts w:ascii="Verdana" w:hAnsi="Verdana"/>
      <w:sz w:val="19"/>
    </w:rPr>
  </w:style>
  <w:style w:type="table" w:styleId="Grilledutableau">
    <w:name w:val="Table Grid"/>
    <w:basedOn w:val="TableauNormal"/>
    <w:uiPriority w:val="39"/>
    <w:rsid w:val="00C25D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25D66"/>
    <w:rPr>
      <w:color w:val="77777A"/>
      <w:u w:val="single"/>
    </w:rPr>
  </w:style>
  <w:style w:type="character" w:styleId="Textedelespacerserv">
    <w:name w:val="Placeholder Text"/>
    <w:basedOn w:val="Policepardfaut"/>
    <w:uiPriority w:val="99"/>
    <w:semiHidden/>
    <w:rsid w:val="00C25D66"/>
    <w:rPr>
      <w:color w:val="808080"/>
    </w:rPr>
  </w:style>
  <w:style w:type="paragraph" w:customStyle="1" w:styleId="BoydenHeader1">
    <w:name w:val="Boyden_Header 1"/>
    <w:uiPriority w:val="7"/>
    <w:qFormat/>
    <w:rsid w:val="00F709E6"/>
    <w:pPr>
      <w:suppressAutoHyphens/>
      <w:spacing w:before="60" w:after="60" w:line="240" w:lineRule="auto"/>
      <w:ind w:left="-113"/>
    </w:pPr>
    <w:rPr>
      <w:color w:val="009FE3"/>
      <w:spacing w:val="-10"/>
      <w:sz w:val="48"/>
    </w:rPr>
  </w:style>
  <w:style w:type="paragraph" w:customStyle="1" w:styleId="BoydenHeading1">
    <w:name w:val="Boyden_Heading 1"/>
    <w:next w:val="BoydenBodyText"/>
    <w:qFormat/>
    <w:rsid w:val="003469F1"/>
    <w:pPr>
      <w:suppressAutoHyphens/>
      <w:spacing w:before="240" w:after="240" w:line="240" w:lineRule="auto"/>
    </w:pPr>
    <w:rPr>
      <w:b/>
    </w:rPr>
  </w:style>
  <w:style w:type="paragraph" w:customStyle="1" w:styleId="BoydenBullet1">
    <w:name w:val="Boyden_Bullet 1"/>
    <w:uiPriority w:val="2"/>
    <w:qFormat/>
    <w:rsid w:val="00096B99"/>
    <w:pPr>
      <w:numPr>
        <w:numId w:val="1"/>
      </w:numPr>
      <w:suppressAutoHyphens/>
      <w:spacing w:before="60" w:after="60" w:line="240" w:lineRule="auto"/>
      <w:ind w:left="357" w:hanging="357"/>
    </w:pPr>
    <w:rPr>
      <w:sz w:val="18"/>
    </w:rPr>
  </w:style>
  <w:style w:type="paragraph" w:customStyle="1" w:styleId="BoydenAddress">
    <w:name w:val="Boyden_Address"/>
    <w:uiPriority w:val="4"/>
    <w:qFormat/>
    <w:rsid w:val="00096B99"/>
    <w:pPr>
      <w:spacing w:line="260" w:lineRule="exact"/>
    </w:pPr>
    <w:rPr>
      <w:sz w:val="18"/>
    </w:rPr>
  </w:style>
  <w:style w:type="paragraph" w:customStyle="1" w:styleId="BoydenAddressBold">
    <w:name w:val="Boyden_Address Bold"/>
    <w:next w:val="BoydenAddress"/>
    <w:uiPriority w:val="3"/>
    <w:qFormat/>
    <w:rsid w:val="00096B99"/>
    <w:pPr>
      <w:suppressAutoHyphens/>
      <w:spacing w:line="260" w:lineRule="exact"/>
    </w:pPr>
    <w:rPr>
      <w:b/>
      <w:sz w:val="18"/>
    </w:rPr>
  </w:style>
  <w:style w:type="numbering" w:customStyle="1" w:styleId="Style1">
    <w:name w:val="Style1"/>
    <w:uiPriority w:val="99"/>
    <w:rsid w:val="00213E73"/>
  </w:style>
  <w:style w:type="paragraph" w:customStyle="1" w:styleId="BoydenHeading2">
    <w:name w:val="Boyden_Heading 2"/>
    <w:next w:val="BoydenBodyText"/>
    <w:qFormat/>
    <w:rsid w:val="00096B99"/>
    <w:pPr>
      <w:spacing w:before="240" w:line="240" w:lineRule="auto"/>
    </w:pPr>
    <w:rPr>
      <w:b/>
      <w:sz w:val="18"/>
    </w:rPr>
  </w:style>
  <w:style w:type="paragraph" w:customStyle="1" w:styleId="BoydenBodyTextIndent">
    <w:name w:val="Boyden_Body Text Indent"/>
    <w:uiPriority w:val="1"/>
    <w:qFormat/>
    <w:rsid w:val="00096B99"/>
    <w:pPr>
      <w:suppressAutoHyphens/>
      <w:spacing w:before="40" w:after="40" w:line="240" w:lineRule="auto"/>
      <w:ind w:left="284"/>
    </w:pPr>
    <w:rPr>
      <w:sz w:val="18"/>
    </w:rPr>
  </w:style>
  <w:style w:type="paragraph" w:customStyle="1" w:styleId="BoydenBodyTextItalic">
    <w:name w:val="Boyden_Body Text Italic"/>
    <w:uiPriority w:val="1"/>
    <w:qFormat/>
    <w:rsid w:val="00096B99"/>
    <w:pPr>
      <w:spacing w:before="60" w:after="60" w:line="240" w:lineRule="auto"/>
    </w:pPr>
    <w:rPr>
      <w:i/>
      <w:sz w:val="18"/>
    </w:rPr>
  </w:style>
  <w:style w:type="paragraph" w:styleId="Textedebulles">
    <w:name w:val="Balloon Text"/>
    <w:basedOn w:val="Normal"/>
    <w:link w:val="TextedebullesCar"/>
    <w:uiPriority w:val="99"/>
    <w:semiHidden/>
    <w:unhideWhenUsed/>
    <w:rsid w:val="00391E6D"/>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91E6D"/>
    <w:rPr>
      <w:rFonts w:ascii="Segoe UI" w:hAnsi="Segoe UI" w:cs="Segoe UI"/>
      <w:sz w:val="18"/>
      <w:szCs w:val="18"/>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auNormal"/>
    <w:pPr>
      <w:spacing w:line="240" w:lineRule="auto"/>
    </w:pPr>
    <w:tblPr>
      <w:tblStyleRowBandSize w:val="1"/>
      <w:tblStyleColBandSize w:val="1"/>
    </w:tblPr>
  </w:style>
  <w:style w:type="table" w:customStyle="1" w:styleId="a0">
    <w:name w:val="a0"/>
    <w:basedOn w:val="TableauNormal"/>
    <w:pPr>
      <w:spacing w:line="240" w:lineRule="auto"/>
    </w:pPr>
    <w:tblPr>
      <w:tblStyleRowBandSize w:val="1"/>
      <w:tblStyleColBandSize w:val="1"/>
    </w:tbl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table" w:customStyle="1" w:styleId="a1">
    <w:name w:val="a1"/>
    <w:basedOn w:val="TableauNormal"/>
    <w:pPr>
      <w:spacing w:line="240" w:lineRule="auto"/>
    </w:pPr>
    <w:tblPr>
      <w:tblStyleRowBandSize w:val="1"/>
      <w:tblStyleColBandSize w:val="1"/>
    </w:tblPr>
  </w:style>
  <w:style w:type="table" w:customStyle="1" w:styleId="a2">
    <w:name w:val="a2"/>
    <w:basedOn w:val="TableauNormal"/>
    <w:pPr>
      <w:spacing w:line="240" w:lineRule="auto"/>
    </w:pPr>
    <w:tblPr>
      <w:tblStyleRowBandSize w:val="1"/>
      <w:tblStyleColBandSize w:val="1"/>
    </w:tblPr>
  </w:style>
  <w:style w:type="character" w:styleId="Mentionnonrsolue">
    <w:name w:val="Unresolved Mention"/>
    <w:basedOn w:val="Policepardfaut"/>
    <w:uiPriority w:val="99"/>
    <w:semiHidden/>
    <w:unhideWhenUsed/>
    <w:rsid w:val="001F0587"/>
    <w:rPr>
      <w:color w:val="605E5C"/>
      <w:shd w:val="clear" w:color="auto" w:fill="E1DFDD"/>
    </w:rPr>
  </w:style>
  <w:style w:type="paragraph" w:styleId="Corpsdetexte">
    <w:name w:val="Body Text"/>
    <w:link w:val="CorpsdetexteCar"/>
    <w:qFormat/>
    <w:rsid w:val="002A4FA9"/>
    <w:pPr>
      <w:suppressAutoHyphens/>
      <w:autoSpaceDE w:val="0"/>
      <w:autoSpaceDN w:val="0"/>
      <w:spacing w:before="120" w:after="120" w:line="276" w:lineRule="auto"/>
      <w:jc w:val="both"/>
    </w:pPr>
    <w:rPr>
      <w:rFonts w:asciiTheme="minorHAnsi" w:eastAsia="Calibri-Light" w:hAnsiTheme="minorHAnsi" w:cs="Calibri-Light"/>
      <w:color w:val="000000"/>
      <w:spacing w:val="-6"/>
      <w:kern w:val="22"/>
      <w:sz w:val="22"/>
      <w:szCs w:val="22"/>
      <w:lang w:val="fr-CA" w:eastAsia="en-US" w:bidi="en-US"/>
    </w:rPr>
  </w:style>
  <w:style w:type="character" w:customStyle="1" w:styleId="CorpsdetexteCar">
    <w:name w:val="Corps de texte Car"/>
    <w:basedOn w:val="Policepardfaut"/>
    <w:link w:val="Corpsdetexte"/>
    <w:rsid w:val="002A4FA9"/>
    <w:rPr>
      <w:rFonts w:asciiTheme="minorHAnsi" w:eastAsia="Calibri-Light" w:hAnsiTheme="minorHAnsi" w:cs="Calibri-Light"/>
      <w:color w:val="000000"/>
      <w:spacing w:val="-6"/>
      <w:kern w:val="22"/>
      <w:sz w:val="22"/>
      <w:szCs w:val="22"/>
      <w:lang w:val="fr-CA" w:eastAsia="en-US" w:bidi="en-US"/>
    </w:rPr>
  </w:style>
  <w:style w:type="paragraph" w:styleId="Paragraphedeliste">
    <w:name w:val="List Paragraph"/>
    <w:basedOn w:val="Normal"/>
    <w:uiPriority w:val="34"/>
    <w:qFormat/>
    <w:rsid w:val="002B6D52"/>
    <w:pPr>
      <w:ind w:left="720"/>
      <w:contextualSpacing/>
    </w:pPr>
    <w:rPr>
      <w:rFonts w:eastAsiaTheme="minorHAnsi" w:cstheme="minorBidi"/>
      <w:szCs w:val="22"/>
      <w:lang w:eastAsia="en-US"/>
    </w:rPr>
  </w:style>
  <w:style w:type="character" w:customStyle="1" w:styleId="normaltextrun">
    <w:name w:val="normaltextrun"/>
    <w:basedOn w:val="Policepardfaut"/>
    <w:rsid w:val="00E65724"/>
  </w:style>
  <w:style w:type="character" w:customStyle="1" w:styleId="eop">
    <w:name w:val="eop"/>
    <w:basedOn w:val="Policepardfaut"/>
    <w:rsid w:val="00E65724"/>
  </w:style>
  <w:style w:type="paragraph" w:styleId="Rvision">
    <w:name w:val="Revision"/>
    <w:hidden/>
    <w:uiPriority w:val="99"/>
    <w:semiHidden/>
    <w:rsid w:val="00FC7514"/>
    <w:pPr>
      <w:widowControl/>
      <w:spacing w:line="240" w:lineRule="auto"/>
    </w:pPr>
  </w:style>
  <w:style w:type="character" w:customStyle="1" w:styleId="ui-provider">
    <w:name w:val="ui-provider"/>
    <w:basedOn w:val="Policepardfaut"/>
    <w:rsid w:val="0081330E"/>
  </w:style>
  <w:style w:type="paragraph" w:styleId="NormalWeb">
    <w:name w:val="Normal (Web)"/>
    <w:basedOn w:val="Normal"/>
    <w:uiPriority w:val="99"/>
    <w:semiHidden/>
    <w:unhideWhenUsed/>
    <w:rsid w:val="00466149"/>
    <w:pPr>
      <w:widowControl/>
      <w:suppressAutoHyphens w:val="0"/>
      <w:spacing w:before="100" w:beforeAutospacing="1" w:after="100" w:afterAutospacing="1" w:line="240" w:lineRule="auto"/>
    </w:pPr>
    <w:rPr>
      <w:rFonts w:ascii="Times New Roman" w:eastAsia="Times New Roman" w:hAnsi="Times New Roman" w:cs="Times New Roman"/>
      <w:sz w:val="24"/>
      <w:szCs w:val="24"/>
      <w:lang w:val="fr-CA" w:eastAsia="fr-CA"/>
    </w:rPr>
  </w:style>
  <w:style w:type="paragraph" w:styleId="Objetducommentaire">
    <w:name w:val="annotation subject"/>
    <w:basedOn w:val="Commentaire"/>
    <w:next w:val="Commentaire"/>
    <w:link w:val="ObjetducommentaireCar"/>
    <w:uiPriority w:val="99"/>
    <w:semiHidden/>
    <w:unhideWhenUsed/>
    <w:rsid w:val="00466149"/>
    <w:rPr>
      <w:b/>
      <w:bCs/>
    </w:rPr>
  </w:style>
  <w:style w:type="character" w:customStyle="1" w:styleId="ObjetducommentaireCar">
    <w:name w:val="Objet du commentaire Car"/>
    <w:basedOn w:val="CommentaireCar"/>
    <w:link w:val="Objetducommentaire"/>
    <w:uiPriority w:val="99"/>
    <w:semiHidden/>
    <w:rsid w:val="00466149"/>
    <w:rPr>
      <w:b/>
      <w:bCs/>
      <w:sz w:val="20"/>
      <w:szCs w:val="20"/>
    </w:rPr>
  </w:style>
  <w:style w:type="paragraph" w:styleId="Sansinterligne">
    <w:name w:val="No Spacing"/>
    <w:uiPriority w:val="1"/>
    <w:qFormat/>
    <w:rsid w:val="0002305A"/>
    <w:pPr>
      <w:widowControl/>
      <w:spacing w:line="240" w:lineRule="auto"/>
    </w:pPr>
    <w:rPr>
      <w:rFonts w:ascii="Arial" w:eastAsiaTheme="minorEastAsia" w:hAnsi="Arial" w:cstheme="minorBidi"/>
      <w:sz w:val="24"/>
      <w:szCs w:val="24"/>
      <w:lang w:val="en-US" w:eastAsia="en-US"/>
    </w:rPr>
  </w:style>
  <w:style w:type="character" w:styleId="lev">
    <w:name w:val="Strong"/>
    <w:basedOn w:val="Policepardfaut"/>
    <w:uiPriority w:val="22"/>
    <w:qFormat/>
    <w:rsid w:val="0002305A"/>
    <w:rPr>
      <w:b/>
      <w:bCs/>
    </w:rPr>
  </w:style>
  <w:style w:type="character" w:customStyle="1" w:styleId="cf01">
    <w:name w:val="cf01"/>
    <w:basedOn w:val="Policepardfaut"/>
    <w:rsid w:val="006F5EA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gaudreault@boyden.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e537fb-a04a-4624-93d5-600c257f242f" xsi:nil="true"/>
    <lcf76f155ced4ddcb4097134ff3c332f xmlns="cfd26e8b-9027-485f-ad93-b1155add6635">
      <Terms xmlns="http://schemas.microsoft.com/office/infopath/2007/PartnerControls"/>
    </lcf76f155ced4ddcb4097134ff3c332f>
    <DateandTime xmlns="cfd26e8b-9027-485f-ad93-b1155add6635" xsi:nil="true"/>
    <Year xmlns="cfd26e8b-9027-485f-ad93-b1155add663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roundtripDataSignature="AMtx7miEKgbG0oCW5S405lFVYDuHA30Sfw==">AMUW2mW5hc3xP0viwb64icMrtjtJ5WrUQ+2zj7E6MnhsmHQr3B7snlAx+Q3jCcbOxZE/Du5SO7RBYAcN+RwpeMxiR3HiEJ7o2RNfexKRq4KwkTlRGTcED+7VUBHjiXROCpkaZfdZX+iwfKnsOLGYUlIJtjJFowanj29/V0SuY+pJF723rnUE0cDirygTP++7S5avRKSoN6aOJ7YkZbW48YpNYDhP10RFirpN0v4Rx9E/q6OmY9NQ1G93OqsYd/+JV+iFc7hpo/rZZJ+hzoL1JIUyNfy/NtveyOYfortu/Vd5x2olBXaCXc8/q9KWXDNNp11Wdd3nQeTzmj1YZ3WP0TM/lXElfj+8zy5HjexuufQSPu0MFFTeKsES4CWkAJ8Q/+CSTIIKJ8WlncHAk+TC6igaeGfJuaDpVGUSRTW/HRxHGofgMjotuCaHq9RwhwNQ9lmqEKYLhIeZNM7eBuCF62ujRBvysWYx9dAOXBPvct99bpVcvuRipkuhWsQyueK6mUpNa9jUrcr+/tP7S+yIf3LTe/M5Jea2DQYSQ1pp7bgdREc65CkBZ2ZVKk4nF72uiNcM41uNbLl63hBVr9k2oqyJtj+k5zeRiZvQZ+rXJGJGsNB4sXj9fpTscqOjLBjGygIZPiLuK2iNyv5lG9t4eVorMSSh7TO4PwilTIoooVCj3lloMHiQIsRvGlomrvLqAPkQL2kulBuLY47ukyevS9owxHNkAA0A9Yvpiu+An7CQzebGmxUXNdeFpAeO9OTJBhc2+f/+7TJk7DjuuH7YfBckfkLEvNqBzTEqHtNeJJGy506MwGC3r4RhkR8rFXZOL/3adrQTT16sXjRY8Ebt+rNcxqDEJLmchGWxtPj3P2PS1r4dxBkpCBvpFAGDhlTq1tx7oJpOPNrqzyMiiEXIi7V1GilKhVXu3UwDsSka1ZKSRmQWuygMMtC0U583nhSSQqv5rIzngr7P8tTZroJf7UdWilAjKKvpZPqs5FyT0d3m8QICEmQ/pTHh0EbtZjxXBJij4bNT46AnVnobJVW68yXnSlMs2ekYC3MKdyo5oAydeZWv1eDPdFY5LzvfDucteFSqJaVfvjqNl+bn8rnEuHnYMNvpKIBrBGpPkr3AuONyYmmeto2+taiScb0NsDXXc7FG1BJqWUnOvCZHMKn80n+ul+m4aY9zrPyyhjOJ3V7iv40LMR4tSkqHrYiV2vaTi+CB0rQ20wU4O7LwkMFPi/tGucwvFr1zqkGGH/gZ7PWAydCimrJ9JuqRArRHJAWqco2UnoYo6b51XFrUOsNL3gXc0fvqt9UiniPP8qeFhRqhFzSUKjvMyAsRBpDbSedA9miNUoW2GBMb5PCkvlpZqRzV9ysmXYm5+7GA/G2GdaTW7iqMkaGmAzPJLOhkV0uXXHseKVNNMmxJ/5jcN6Ar0gtlIZ9/sSLtjE6MxMAUk9/HOjfnobQF3q2pU0OPoy8gSbdcOXX+1jJJVmfI8UBeeiM+lN2i37xGkdHpDfshCVG5pAmJnd460yG4eAwL+QJzWqYRRgE1hl/Igr+IdI9mwR/C5qu+SUmv2jkrXRLL9o7eAd/seiMLa1C4KCYLqSYrGOIAkHF9PrGptHUb6xBf98gJcpdo1Q3dXiwRTphQomaRHj2Cp7ZH+E5konWqpAOnJ8YWlx8rxpAofM5hBXEFtsfrx8Rz1R4pSOZc2zTmXYHnaD19TKMK2wEZ/6BXk0uCPg5TvE9Ymt4SVLLMH8/8wjY7u3bdRjicS5mrTnEj/8fupgH65AaXoS+kVguMEmObW9GXAEcpnMvJql6nKtaIRYfRdfn4rWCHLtgd5Ls+uCMYxE+Sa8iFDd4=</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0C763AAD7392D4BA32400A70FC15049" ma:contentTypeVersion="19" ma:contentTypeDescription="Create a new document." ma:contentTypeScope="" ma:versionID="d22bbc0d5a4ae6b77ac84d1081a08ac9">
  <xsd:schema xmlns:xsd="http://www.w3.org/2001/XMLSchema" xmlns:xs="http://www.w3.org/2001/XMLSchema" xmlns:p="http://schemas.microsoft.com/office/2006/metadata/properties" xmlns:ns2="cfd26e8b-9027-485f-ad93-b1155add6635" xmlns:ns3="d1e537fb-a04a-4624-93d5-600c257f242f" targetNamespace="http://schemas.microsoft.com/office/2006/metadata/properties" ma:root="true" ma:fieldsID="b109528700011e24b06f3d68406019a0" ns2:_="" ns3:_="">
    <xsd:import namespace="cfd26e8b-9027-485f-ad93-b1155add6635"/>
    <xsd:import namespace="d1e537fb-a04a-4624-93d5-600c257f242f"/>
    <xsd:element name="properties">
      <xsd:complexType>
        <xsd:sequence>
          <xsd:element name="documentManagement">
            <xsd:complexType>
              <xsd:all>
                <xsd:element ref="ns2:DateandTime" minOccurs="0"/>
                <xsd:element ref="ns2:Year"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26e8b-9027-485f-ad93-b1155add6635" elementFormDefault="qualified">
    <xsd:import namespace="http://schemas.microsoft.com/office/2006/documentManagement/types"/>
    <xsd:import namespace="http://schemas.microsoft.com/office/infopath/2007/PartnerControls"/>
    <xsd:element name="DateandTime" ma:index="5" nillable="true" ma:displayName="Date and Time" ma:format="DateTime" ma:internalName="DateandTime" ma:readOnly="false">
      <xsd:simpleType>
        <xsd:restriction base="dms:DateTime"/>
      </xsd:simpleType>
    </xsd:element>
    <xsd:element name="Year" ma:index="6" nillable="true" ma:displayName="Submission Year " ma:description="Submission Year of the Proposal or search. Or the most recent submission for the client." ma:format="Dropdown" ma:internalName="Year">
      <xsd:simpleType>
        <xsd:restriction base="dms:Choice">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lt;2000"/>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e565996-fa36-42c3-826a-998273e0318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537fb-a04a-4624-93d5-600c257f24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34d4c2-5a61-4921-b55b-7bee6feaf98a}" ma:internalName="TaxCatchAll" ma:showField="CatchAllData" ma:web="d1e537fb-a04a-4624-93d5-600c257f2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8CEA04-F467-4947-8DD6-EF6F389F5E2B}">
  <ds:schemaRefs>
    <ds:schemaRef ds:uri="http://schemas.microsoft.com/office/2006/metadata/properties"/>
    <ds:schemaRef ds:uri="http://schemas.microsoft.com/office/infopath/2007/PartnerControls"/>
    <ds:schemaRef ds:uri="d1e537fb-a04a-4624-93d5-600c257f242f"/>
    <ds:schemaRef ds:uri="cfd26e8b-9027-485f-ad93-b1155add6635"/>
  </ds:schemaRefs>
</ds:datastoreItem>
</file>

<file path=customXml/itemProps2.xml><?xml version="1.0" encoding="utf-8"?>
<ds:datastoreItem xmlns:ds="http://schemas.openxmlformats.org/officeDocument/2006/customXml" ds:itemID="{97622D08-3262-442A-9C7D-B20C3F4D7A97}">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148114E-9DC3-49A5-81AD-6A0B5BEA88CE}">
  <ds:schemaRefs>
    <ds:schemaRef ds:uri="http://schemas.microsoft.com/sharepoint/v3/contenttype/forms"/>
  </ds:schemaRefs>
</ds:datastoreItem>
</file>

<file path=customXml/itemProps5.xml><?xml version="1.0" encoding="utf-8"?>
<ds:datastoreItem xmlns:ds="http://schemas.openxmlformats.org/officeDocument/2006/customXml" ds:itemID="{631A5951-0ED4-4282-829E-85F174DB4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26e8b-9027-485f-ad93-b1155add6635"/>
    <ds:schemaRef ds:uri="d1e537fb-a04a-4624-93d5-600c257f2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2162</Words>
  <Characters>12328</Characters>
  <Application>Microsoft Office Word</Application>
  <DocSecurity>0</DocSecurity>
  <Lines>102</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Boyden Texte Affichage - uOttawa VRFA - Final</dc:title>
  <dc:creator>Katie Bush</dc:creator>
  <cp:lastModifiedBy>Marie-Hélène Gaudreault</cp:lastModifiedBy>
  <cp:revision>124</cp:revision>
  <cp:lastPrinted>2025-11-28T13:05:00Z</cp:lastPrinted>
  <dcterms:created xsi:type="dcterms:W3CDTF">2026-04-06T16:06:00Z</dcterms:created>
  <dcterms:modified xsi:type="dcterms:W3CDTF">2026-09-11T21:12:00Z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0x01010000C763AAD7392D4BA32400A70FC15049</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y fmtid="{D5CDD505-2E9C-101B-9397-08002B2CF9AE}" pid="6" name="docLang">
    <vt:lpwstr>fr</vt:lpwstr>
  </property>
</Properties>
</file>